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E33" w:rsidRDefault="00863E33" w:rsidP="00863E33">
      <w:pPr>
        <w:spacing w:line="0" w:lineRule="atLeast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Wymagania edukacyjne </w:t>
      </w:r>
      <w:r>
        <w:rPr>
          <w:rFonts w:ascii="Times New Roman" w:hAnsi="Times New Roman"/>
          <w:b/>
          <w:bCs/>
          <w:sz w:val="36"/>
          <w:szCs w:val="36"/>
        </w:rPr>
        <w:t>niezbędne do otrzymania przez uczennicę/ucznia poszczególnych śródrocznych i rocznych ocen klasyfikacyjnych</w:t>
      </w:r>
      <w:r>
        <w:t xml:space="preserve"> </w:t>
      </w:r>
      <w:r>
        <w:rPr>
          <w:rFonts w:ascii="Times New Roman" w:hAnsi="Times New Roman"/>
          <w:b/>
          <w:sz w:val="36"/>
          <w:szCs w:val="36"/>
        </w:rPr>
        <w:t>z</w:t>
      </w:r>
      <w:r w:rsidR="007B754F">
        <w:rPr>
          <w:rFonts w:ascii="Times New Roman" w:hAnsi="Times New Roman"/>
          <w:b/>
          <w:sz w:val="36"/>
          <w:szCs w:val="36"/>
        </w:rPr>
        <w:t xml:space="preserve"> matematyki w roku szkolnym 2025/2026</w:t>
      </w:r>
      <w:r>
        <w:rPr>
          <w:rFonts w:ascii="Times New Roman" w:hAnsi="Times New Roman"/>
          <w:b/>
          <w:sz w:val="36"/>
          <w:szCs w:val="36"/>
        </w:rPr>
        <w:t xml:space="preserve"> zgodne z podstawą programową dla 5-letniego technikum</w:t>
      </w:r>
    </w:p>
    <w:p w:rsidR="00863E33" w:rsidRDefault="00863E33" w:rsidP="00863E33">
      <w:pPr>
        <w:spacing w:after="0" w:line="0" w:lineRule="atLeast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Nazwa podręcznika: „Matematyka. Podręcznik do liceów i techni</w:t>
      </w:r>
      <w:r w:rsidR="007B754F">
        <w:rPr>
          <w:rFonts w:ascii="Times New Roman" w:hAnsi="Times New Roman"/>
          <w:b/>
          <w:bCs/>
        </w:rPr>
        <w:t>ków. Zakres rozszerzony. Klasa 2, 3</w:t>
      </w:r>
      <w:r>
        <w:rPr>
          <w:rFonts w:ascii="Times New Roman" w:hAnsi="Times New Roman"/>
          <w:b/>
          <w:bCs/>
        </w:rPr>
        <w:t xml:space="preserve">. Dla absolwentów SZKOŁY PODSTAWOWEJ”.   </w:t>
      </w:r>
    </w:p>
    <w:p w:rsidR="00863E33" w:rsidRDefault="00863E33" w:rsidP="00863E33">
      <w:pPr>
        <w:spacing w:after="0" w:line="0" w:lineRule="atLeast"/>
        <w:jc w:val="both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</w:rPr>
        <w:t xml:space="preserve">Autorzy podręcznika:   </w:t>
      </w:r>
      <w:r>
        <w:rPr>
          <w:rFonts w:ascii="Times New Roman" w:hAnsi="Times New Roman"/>
          <w:b/>
          <w:bCs/>
          <w:iCs/>
        </w:rPr>
        <w:t xml:space="preserve">Marcin </w:t>
      </w:r>
      <w:proofErr w:type="spellStart"/>
      <w:r>
        <w:rPr>
          <w:rFonts w:ascii="Times New Roman" w:hAnsi="Times New Roman"/>
          <w:b/>
          <w:bCs/>
          <w:iCs/>
        </w:rPr>
        <w:t>Kurczab</w:t>
      </w:r>
      <w:proofErr w:type="spellEnd"/>
      <w:r>
        <w:rPr>
          <w:rFonts w:ascii="Times New Roman" w:hAnsi="Times New Roman"/>
          <w:b/>
          <w:bCs/>
          <w:iCs/>
        </w:rPr>
        <w:t xml:space="preserve">, Elżbieta </w:t>
      </w:r>
      <w:proofErr w:type="spellStart"/>
      <w:r>
        <w:rPr>
          <w:rFonts w:ascii="Times New Roman" w:hAnsi="Times New Roman"/>
          <w:b/>
          <w:bCs/>
          <w:iCs/>
        </w:rPr>
        <w:t>Kurczab</w:t>
      </w:r>
      <w:proofErr w:type="spellEnd"/>
      <w:r>
        <w:rPr>
          <w:rFonts w:ascii="Times New Roman" w:hAnsi="Times New Roman"/>
          <w:b/>
          <w:bCs/>
          <w:iCs/>
        </w:rPr>
        <w:t xml:space="preserve">,  Elżbieta </w:t>
      </w:r>
      <w:proofErr w:type="spellStart"/>
      <w:r>
        <w:rPr>
          <w:rFonts w:ascii="Times New Roman" w:hAnsi="Times New Roman"/>
          <w:b/>
          <w:bCs/>
          <w:iCs/>
        </w:rPr>
        <w:t>Świda</w:t>
      </w:r>
      <w:proofErr w:type="spellEnd"/>
      <w:r>
        <w:rPr>
          <w:rFonts w:ascii="Times New Roman" w:hAnsi="Times New Roman"/>
          <w:b/>
          <w:bCs/>
          <w:iCs/>
        </w:rPr>
        <w:t>.</w:t>
      </w:r>
    </w:p>
    <w:p w:rsidR="00863E33" w:rsidRDefault="00863E33" w:rsidP="00863E33">
      <w:pPr>
        <w:spacing w:after="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bCs/>
          <w:iCs/>
        </w:rPr>
        <w:t xml:space="preserve">Nazwa programu: „ </w:t>
      </w:r>
      <w:r>
        <w:rPr>
          <w:rFonts w:ascii="Times New Roman" w:hAnsi="Times New Roman"/>
          <w:b/>
          <w:color w:val="000000"/>
        </w:rPr>
        <w:t>Matematyka. Solidnie od podstaw. Program nauczania w liceach i w technikach. Zakres rozszerzony.”</w:t>
      </w:r>
    </w:p>
    <w:p w:rsidR="00863E33" w:rsidRDefault="00863E33" w:rsidP="00863E33">
      <w:pPr>
        <w:spacing w:after="0" w:line="0" w:lineRule="atLeast"/>
        <w:jc w:val="both"/>
        <w:rPr>
          <w:rStyle w:val="Pogrubienie"/>
        </w:rPr>
      </w:pPr>
      <w:r>
        <w:rPr>
          <w:rFonts w:ascii="Times New Roman" w:hAnsi="Times New Roman"/>
          <w:b/>
          <w:bCs/>
          <w:iCs/>
        </w:rPr>
        <w:t xml:space="preserve">Autorzy programu: Marcin </w:t>
      </w:r>
      <w:proofErr w:type="spellStart"/>
      <w:r>
        <w:rPr>
          <w:rFonts w:ascii="Times New Roman" w:hAnsi="Times New Roman"/>
          <w:b/>
          <w:bCs/>
          <w:iCs/>
        </w:rPr>
        <w:t>Kurczab</w:t>
      </w:r>
      <w:proofErr w:type="spellEnd"/>
      <w:r>
        <w:rPr>
          <w:rFonts w:ascii="Times New Roman" w:hAnsi="Times New Roman"/>
          <w:b/>
          <w:bCs/>
          <w:iCs/>
        </w:rPr>
        <w:t xml:space="preserve">, Elżbieta </w:t>
      </w:r>
      <w:proofErr w:type="spellStart"/>
      <w:r>
        <w:rPr>
          <w:rFonts w:ascii="Times New Roman" w:hAnsi="Times New Roman"/>
          <w:b/>
          <w:bCs/>
          <w:iCs/>
        </w:rPr>
        <w:t>Kurczab</w:t>
      </w:r>
      <w:proofErr w:type="spellEnd"/>
      <w:r>
        <w:rPr>
          <w:rFonts w:ascii="Times New Roman" w:hAnsi="Times New Roman"/>
          <w:b/>
          <w:bCs/>
          <w:iCs/>
        </w:rPr>
        <w:t xml:space="preserve">,  Elżbieta </w:t>
      </w:r>
      <w:proofErr w:type="spellStart"/>
      <w:r>
        <w:rPr>
          <w:rFonts w:ascii="Times New Roman" w:hAnsi="Times New Roman"/>
          <w:b/>
          <w:bCs/>
          <w:iCs/>
        </w:rPr>
        <w:t>Świda</w:t>
      </w:r>
      <w:proofErr w:type="spellEnd"/>
      <w:r>
        <w:rPr>
          <w:rFonts w:ascii="Times New Roman" w:hAnsi="Times New Roman"/>
          <w:b/>
          <w:bCs/>
          <w:iCs/>
        </w:rPr>
        <w:t>, Tomasz Szwed.</w:t>
      </w:r>
    </w:p>
    <w:p w:rsidR="00863E33" w:rsidRDefault="00863E33" w:rsidP="00863E33">
      <w:pPr>
        <w:spacing w:after="0" w:line="0" w:lineRule="atLeast"/>
        <w:jc w:val="both"/>
        <w:rPr>
          <w:sz w:val="28"/>
          <w:szCs w:val="28"/>
        </w:rPr>
      </w:pPr>
      <w:r>
        <w:rPr>
          <w:rStyle w:val="Pogrubienie"/>
        </w:rPr>
        <w:t xml:space="preserve">Numer Ewidencyjny w wykazie MEN:  </w:t>
      </w:r>
      <w:r>
        <w:rPr>
          <w:rStyle w:val="Pogrubienie"/>
        </w:rPr>
        <w:tab/>
      </w:r>
      <w:r>
        <w:rPr>
          <w:b/>
        </w:rPr>
        <w:t xml:space="preserve">979/2/2020      979/3/2021        </w:t>
      </w:r>
    </w:p>
    <w:p w:rsidR="00863E33" w:rsidRDefault="00863E33" w:rsidP="00863E33">
      <w:pPr>
        <w:spacing w:after="0" w:line="0" w:lineRule="atLeast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3"/>
        <w:gridCol w:w="4675"/>
      </w:tblGrid>
      <w:tr w:rsidR="00863E33" w:rsidTr="003879AC"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E33" w:rsidRDefault="00863E33" w:rsidP="003879AC">
            <w:pPr>
              <w:spacing w:after="0" w:line="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Klasa</w:t>
            </w:r>
          </w:p>
        </w:tc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E33" w:rsidRDefault="007B754F" w:rsidP="003879AC">
            <w:pPr>
              <w:spacing w:line="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4j</w:t>
            </w:r>
          </w:p>
        </w:tc>
      </w:tr>
      <w:tr w:rsidR="00863E33" w:rsidTr="003879AC"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E33" w:rsidRDefault="00863E33" w:rsidP="003879AC">
            <w:pPr>
              <w:spacing w:line="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Nauczyciel uczący</w:t>
            </w:r>
          </w:p>
        </w:tc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E33" w:rsidRDefault="00863E33" w:rsidP="003879AC">
            <w:pPr>
              <w:spacing w:line="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Maria Roman</w:t>
            </w:r>
          </w:p>
        </w:tc>
      </w:tr>
      <w:tr w:rsidR="00863E33" w:rsidTr="003879AC"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E33" w:rsidRDefault="00863E33" w:rsidP="003879AC">
            <w:pPr>
              <w:spacing w:line="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Poziom</w:t>
            </w:r>
          </w:p>
        </w:tc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E33" w:rsidRDefault="00863E33" w:rsidP="003879AC">
            <w:pPr>
              <w:spacing w:line="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rozszerzony</w:t>
            </w:r>
          </w:p>
        </w:tc>
      </w:tr>
    </w:tbl>
    <w:p w:rsidR="00863E33" w:rsidRDefault="00863E33" w:rsidP="00863E33">
      <w:pPr>
        <w:jc w:val="both"/>
        <w:rPr>
          <w:rFonts w:ascii="Times New Roman" w:hAnsi="Times New Roman"/>
          <w:b/>
        </w:rPr>
      </w:pPr>
    </w:p>
    <w:p w:rsidR="00863E33" w:rsidRDefault="00863E33" w:rsidP="00863E33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Ocena dopuszczająca:</w:t>
      </w:r>
    </w:p>
    <w:p w:rsidR="00863E33" w:rsidRDefault="00863E33" w:rsidP="00863E3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Uczeń opanował wiadomości i umiejętności przewidziane programem nauczania w następującym zakresie:</w:t>
      </w:r>
    </w:p>
    <w:p w:rsidR="00863E33" w:rsidRDefault="00863E33" w:rsidP="00863E3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samodzielnie rozwiązuje typowe zadania omawiane na lekcji,</w:t>
      </w:r>
    </w:p>
    <w:p w:rsidR="00863E33" w:rsidRDefault="00863E33" w:rsidP="00863E3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wykazuje się rozumieniem omawianych pojęć i twierdzeń,</w:t>
      </w:r>
    </w:p>
    <w:p w:rsidR="00863E33" w:rsidRDefault="00863E33" w:rsidP="00863E3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przeprowadza proste rozumowania dedukcyjne poznane na lekcjach,</w:t>
      </w:r>
    </w:p>
    <w:p w:rsidR="00863E33" w:rsidRDefault="00863E33" w:rsidP="00863E3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wykonuje proste obliczenia i przekształcenia matematyczne.</w:t>
      </w:r>
    </w:p>
    <w:p w:rsidR="00863E33" w:rsidRDefault="00863E33" w:rsidP="00863E33">
      <w:pPr>
        <w:spacing w:line="240" w:lineRule="auto"/>
        <w:jc w:val="both"/>
        <w:rPr>
          <w:rFonts w:ascii="Times New Roman" w:hAnsi="Times New Roman"/>
        </w:rPr>
      </w:pPr>
    </w:p>
    <w:p w:rsidR="00863E33" w:rsidRDefault="00863E33" w:rsidP="00863E33">
      <w:pPr>
        <w:spacing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Ocena dostateczna:</w:t>
      </w:r>
    </w:p>
    <w:p w:rsidR="00863E33" w:rsidRDefault="00863E33" w:rsidP="00863E3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Uczeń opanował wiadomości i umiejętności przewidziane programem nauczania w następującym zakresie:</w:t>
      </w:r>
    </w:p>
    <w:p w:rsidR="00863E33" w:rsidRDefault="00863E33" w:rsidP="00863E3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stosuje poznane wzory i twierdzenia do rozwiązywania typowych zadań,</w:t>
      </w:r>
    </w:p>
    <w:p w:rsidR="00863E33" w:rsidRDefault="00863E33" w:rsidP="00863E3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samodzielnie przeprowadza proste rozumowania dedukcyjne,</w:t>
      </w:r>
    </w:p>
    <w:p w:rsidR="00863E33" w:rsidRDefault="00863E33" w:rsidP="00863E3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-wykazuje się znajomością i rozumieniem poznanych pojęć i twierdzeń oraz algorytmów,</w:t>
      </w:r>
    </w:p>
    <w:p w:rsidR="00863E33" w:rsidRDefault="00863E33" w:rsidP="00863E3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wykonuje trudniejsze obliczenia i przekształcenia matematyczne,</w:t>
      </w:r>
    </w:p>
    <w:p w:rsidR="00863E33" w:rsidRDefault="00863E33" w:rsidP="00863E3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sprawnie wykonuje obliczenia rachunkowe.</w:t>
      </w:r>
    </w:p>
    <w:p w:rsidR="00863E33" w:rsidRDefault="00863E33" w:rsidP="00863E33">
      <w:pPr>
        <w:spacing w:line="240" w:lineRule="auto"/>
        <w:jc w:val="both"/>
        <w:rPr>
          <w:rFonts w:ascii="Times New Roman" w:hAnsi="Times New Roman"/>
          <w:b/>
        </w:rPr>
      </w:pPr>
    </w:p>
    <w:p w:rsidR="00863E33" w:rsidRDefault="00863E33" w:rsidP="00863E33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Ocena dobra:</w:t>
      </w:r>
    </w:p>
    <w:p w:rsidR="00863E33" w:rsidRDefault="00863E33" w:rsidP="00863E3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Uczeń opanował wiadomości i umiejętności przewidziane programem nauczania w następującym zakresie:</w:t>
      </w:r>
    </w:p>
    <w:p w:rsidR="00863E33" w:rsidRDefault="00863E33" w:rsidP="00863E3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 samodzielnie poszukuje sposobów rozwiązywania dostrzeżonych problemów matematycznych,</w:t>
      </w:r>
    </w:p>
    <w:p w:rsidR="00863E33" w:rsidRDefault="00863E33" w:rsidP="00863E3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posługuje się językiem matematycznym, który może zawierać nieliczne błędy i potknięcia,</w:t>
      </w:r>
    </w:p>
    <w:p w:rsidR="00863E33" w:rsidRDefault="00863E33" w:rsidP="00863E3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dostrzega prawidłowości i uogólnia spostrzeżenia,</w:t>
      </w:r>
    </w:p>
    <w:p w:rsidR="00863E33" w:rsidRDefault="00863E33" w:rsidP="00863E3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wykorzystuje umiejętności matematyczne do rozwiązywania problemów z innych dziedzin wiedzy,</w:t>
      </w:r>
    </w:p>
    <w:p w:rsidR="00863E33" w:rsidRDefault="00863E33" w:rsidP="00863E3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przeprowadza proste rozumowania dedukcyjne.</w:t>
      </w:r>
    </w:p>
    <w:p w:rsidR="00863E33" w:rsidRDefault="00863E33" w:rsidP="00863E33">
      <w:pPr>
        <w:jc w:val="both"/>
        <w:rPr>
          <w:rFonts w:ascii="Times New Roman" w:hAnsi="Times New Roman"/>
        </w:rPr>
      </w:pPr>
    </w:p>
    <w:p w:rsidR="00863E33" w:rsidRDefault="00863E33" w:rsidP="00863E33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Ocena bardzo dobra:</w:t>
      </w:r>
    </w:p>
    <w:p w:rsidR="00863E33" w:rsidRDefault="00863E33" w:rsidP="00863E3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Uczeń opanował wiadomości i umiejętności przewidziane programem nauczania w następującym zakresie:</w:t>
      </w:r>
    </w:p>
    <w:p w:rsidR="00863E33" w:rsidRDefault="00863E33" w:rsidP="00863E3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biegle i z dużą wprawą rozwiązuje zadania,</w:t>
      </w:r>
    </w:p>
    <w:p w:rsidR="00863E33" w:rsidRDefault="00863E33" w:rsidP="00863E3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posługuje się poprawnie językiem matematycznym,</w:t>
      </w:r>
    </w:p>
    <w:p w:rsidR="00863E33" w:rsidRDefault="00863E33" w:rsidP="00863E3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przeprowadza złożone rozumowania dedukcyjne,</w:t>
      </w:r>
    </w:p>
    <w:p w:rsidR="00863E33" w:rsidRDefault="00863E33" w:rsidP="00863E3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samodzielnie i twórczo rozwija oraz pogłębia swoja wiedzę,</w:t>
      </w:r>
    </w:p>
    <w:p w:rsidR="00863E33" w:rsidRDefault="00863E33" w:rsidP="00863E3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planuje i organizuje swoją pracę,</w:t>
      </w:r>
    </w:p>
    <w:p w:rsidR="00863E33" w:rsidRDefault="00863E33" w:rsidP="00863E3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samodzielnie rozwiązuje zadania wymagające zastosowania wiadomości w sytuacjach nietypowych.</w:t>
      </w:r>
    </w:p>
    <w:p w:rsidR="00863E33" w:rsidRDefault="00863E33" w:rsidP="00863E33">
      <w:pPr>
        <w:spacing w:line="240" w:lineRule="auto"/>
        <w:jc w:val="both"/>
        <w:rPr>
          <w:rFonts w:ascii="Times New Roman" w:hAnsi="Times New Roman"/>
        </w:rPr>
      </w:pPr>
    </w:p>
    <w:p w:rsidR="00863E33" w:rsidRDefault="00863E33" w:rsidP="00863E33">
      <w:pPr>
        <w:spacing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Ocena celująca:</w:t>
      </w:r>
    </w:p>
    <w:p w:rsidR="00863E33" w:rsidRDefault="00863E33" w:rsidP="00863E3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Uczeń opanował wiadomości i umiejętności przewidziane programem nauczania w następującym zakresie:</w:t>
      </w:r>
    </w:p>
    <w:p w:rsidR="00863E33" w:rsidRDefault="00863E33" w:rsidP="00863E3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twórczo rozwija własne uzdolnienia i zainteresowania,</w:t>
      </w:r>
    </w:p>
    <w:p w:rsidR="00863E33" w:rsidRDefault="00863E33" w:rsidP="00863E3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pomysłowo i oryginalnie rozwiązuje nietypowe zadania,</w:t>
      </w:r>
    </w:p>
    <w:p w:rsidR="00863E33" w:rsidRDefault="00863E33" w:rsidP="00863E3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bierze udział i osiąga sukcesy w konkursach i olimpiadach matematycznych.</w:t>
      </w:r>
    </w:p>
    <w:p w:rsidR="00863E33" w:rsidRDefault="00863E33" w:rsidP="00863E33">
      <w:pPr>
        <w:jc w:val="both"/>
        <w:rPr>
          <w:rFonts w:ascii="Times New Roman" w:hAnsi="Times New Roman"/>
        </w:rPr>
      </w:pPr>
    </w:p>
    <w:p w:rsidR="00863E33" w:rsidRDefault="00863E33" w:rsidP="00863E33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Treści kształcenia. Założone osiągnięcia uczniów.</w:t>
      </w:r>
    </w:p>
    <w:p w:rsidR="00863E33" w:rsidRDefault="00863E33" w:rsidP="00863E33">
      <w:pPr>
        <w:spacing w:after="0" w:line="264" w:lineRule="auto"/>
        <w:rPr>
          <w:b/>
        </w:rPr>
      </w:pPr>
      <w:r>
        <w:rPr>
          <w:b/>
        </w:rPr>
        <w:t>1. Geometria płaska. Rozwiązywanie trójkątów, pole koła, pole trójkąta</w:t>
      </w:r>
    </w:p>
    <w:p w:rsidR="00863E33" w:rsidRDefault="00863E33" w:rsidP="00863E33">
      <w:pPr>
        <w:spacing w:after="0"/>
        <w:rPr>
          <w:szCs w:val="28"/>
        </w:rPr>
      </w:pPr>
      <w:r>
        <w:rPr>
          <w:szCs w:val="28"/>
        </w:rPr>
        <w:t>Twierdzenie sinusów. Twierdzenie cosinusów. Rozwiązywanie trójkątów. Pole figury geometrycznej. Pole trójkąta. Pola trójkątów podobnych. Pole koła, pole wycinka koła. Zastosowanie pojęcia pola w dowodzeniu twierdzeń.</w:t>
      </w:r>
    </w:p>
    <w:p w:rsidR="00863E33" w:rsidRDefault="00863E33" w:rsidP="00863E33">
      <w:pPr>
        <w:spacing w:after="0"/>
        <w:rPr>
          <w:szCs w:val="28"/>
        </w:rPr>
      </w:pPr>
    </w:p>
    <w:p w:rsidR="00863E33" w:rsidRDefault="00863E33" w:rsidP="00863E33">
      <w:pPr>
        <w:spacing w:after="0"/>
      </w:pPr>
      <w:r>
        <w:t>Uczeń potrafi:</w:t>
      </w:r>
    </w:p>
    <w:p w:rsidR="00863E33" w:rsidRDefault="00863E33" w:rsidP="00863E33">
      <w:pPr>
        <w:pStyle w:val="Akapitzlist"/>
        <w:numPr>
          <w:ilvl w:val="0"/>
          <w:numId w:val="1"/>
        </w:numPr>
        <w:spacing w:after="0"/>
      </w:pPr>
      <w:r>
        <w:t>stosować twierdzenie sinusów i twierdzenie cosinusów do rozwiązywania trójkątów oraz w innych zadaniach geometrycznych;</w:t>
      </w:r>
    </w:p>
    <w:p w:rsidR="00863E33" w:rsidRDefault="00863E33" w:rsidP="00863E33">
      <w:pPr>
        <w:pStyle w:val="Akapitzlist"/>
        <w:numPr>
          <w:ilvl w:val="0"/>
          <w:numId w:val="2"/>
        </w:numPr>
        <w:spacing w:after="0"/>
      </w:pPr>
      <w:r>
        <w:t>zastosować twierdzenie o polach trójkątów podobnych w rozwiązywaniu zadań;</w:t>
      </w:r>
    </w:p>
    <w:p w:rsidR="00863E33" w:rsidRDefault="00863E33" w:rsidP="00863E33">
      <w:pPr>
        <w:pStyle w:val="Akapitzlist"/>
        <w:numPr>
          <w:ilvl w:val="0"/>
          <w:numId w:val="2"/>
        </w:numPr>
        <w:spacing w:after="0"/>
      </w:pPr>
      <w:r>
        <w:t>zastosować wzór na pole koła i pole wycinka koła w rozwiązywaniu zadań.</w:t>
      </w:r>
    </w:p>
    <w:p w:rsidR="00863E33" w:rsidRDefault="00863E33" w:rsidP="00863E33">
      <w:pPr>
        <w:pStyle w:val="Akapitzlist"/>
        <w:numPr>
          <w:ilvl w:val="0"/>
          <w:numId w:val="2"/>
        </w:numPr>
        <w:spacing w:after="0"/>
      </w:pPr>
      <w:r>
        <w:t>obliczyć pole figury, wykorzystując podział tej figury na rozłączne części;</w:t>
      </w:r>
    </w:p>
    <w:p w:rsidR="00863E33" w:rsidRDefault="00863E33" w:rsidP="00863E33">
      <w:pPr>
        <w:pStyle w:val="Akapitzlist"/>
        <w:numPr>
          <w:ilvl w:val="0"/>
          <w:numId w:val="2"/>
        </w:numPr>
        <w:spacing w:after="0"/>
      </w:pPr>
      <w:r>
        <w:t>stosować poznane wzory do obliczania pól trójkątów;</w:t>
      </w:r>
    </w:p>
    <w:p w:rsidR="00863E33" w:rsidRDefault="00863E33" w:rsidP="00863E33">
      <w:pPr>
        <w:pStyle w:val="Akapitzlist"/>
        <w:numPr>
          <w:ilvl w:val="0"/>
          <w:numId w:val="2"/>
        </w:numPr>
        <w:spacing w:after="0"/>
      </w:pPr>
      <w:r>
        <w:t>stosować wzory na pole trójkąta do wyznaczania wielkości występujących w tych wzorach (np. wysokości, długości promienia koła wpisanego w trójkąt, długości promienia okręgu opisanego na trójkącie).</w:t>
      </w:r>
    </w:p>
    <w:p w:rsidR="00863E33" w:rsidRDefault="00863E33" w:rsidP="00863E33">
      <w:pPr>
        <w:spacing w:after="0"/>
      </w:pPr>
    </w:p>
    <w:p w:rsidR="00863E33" w:rsidRDefault="00863E33" w:rsidP="00863E33">
      <w:pPr>
        <w:spacing w:after="0"/>
        <w:ind w:left="720"/>
      </w:pPr>
    </w:p>
    <w:p w:rsidR="00863E33" w:rsidRDefault="00863E33" w:rsidP="00863E33">
      <w:pPr>
        <w:spacing w:after="0" w:line="264" w:lineRule="auto"/>
      </w:pPr>
      <w:r>
        <w:rPr>
          <w:b/>
        </w:rPr>
        <w:lastRenderedPageBreak/>
        <w:t>2. Wielomiany</w:t>
      </w:r>
    </w:p>
    <w:p w:rsidR="00863E33" w:rsidRDefault="00863E33" w:rsidP="00863E33">
      <w:pPr>
        <w:spacing w:after="0"/>
        <w:rPr>
          <w:szCs w:val="28"/>
        </w:rPr>
      </w:pPr>
      <w:r>
        <w:rPr>
          <w:szCs w:val="28"/>
        </w:rPr>
        <w:t xml:space="preserve">Wielomian jednej zmiennej. Dodawanie, odejmowanie i mnożenie wielomianów. Wzory skróconego mnożenia stopnia 3. Zastosowanie wzorów skróconego mnożenia w działaniach na wielomianach. Równość wielomianów. Podzielność wielomianów. Dzielenie wielomianu. Dzielenie wielomianu z resztą. Dzielenie wielomianu przez dwumian liniowy za pomocą schematu </w:t>
      </w:r>
      <w:proofErr w:type="spellStart"/>
      <w:r>
        <w:rPr>
          <w:szCs w:val="28"/>
        </w:rPr>
        <w:t>Hornera</w:t>
      </w:r>
      <w:proofErr w:type="spellEnd"/>
      <w:r>
        <w:rPr>
          <w:szCs w:val="28"/>
        </w:rPr>
        <w:t xml:space="preserve">. Wzór  </w:t>
      </w:r>
      <w:proofErr w:type="spellStart"/>
      <w:r>
        <w:rPr>
          <w:i/>
          <w:szCs w:val="28"/>
        </w:rPr>
        <w:t>a</w:t>
      </w:r>
      <w:r>
        <w:rPr>
          <w:i/>
          <w:szCs w:val="28"/>
          <w:vertAlign w:val="superscript"/>
        </w:rPr>
        <w:t>n</w:t>
      </w:r>
      <w:proofErr w:type="spellEnd"/>
      <w:r>
        <w:rPr>
          <w:szCs w:val="28"/>
        </w:rPr>
        <w:t xml:space="preserve"> – </w:t>
      </w:r>
      <w:proofErr w:type="spellStart"/>
      <w:r>
        <w:rPr>
          <w:i/>
          <w:szCs w:val="28"/>
        </w:rPr>
        <w:t>b</w:t>
      </w:r>
      <w:r>
        <w:rPr>
          <w:i/>
          <w:szCs w:val="28"/>
          <w:vertAlign w:val="superscript"/>
        </w:rPr>
        <w:t>n</w:t>
      </w:r>
      <w:proofErr w:type="spellEnd"/>
      <w:r>
        <w:rPr>
          <w:szCs w:val="28"/>
        </w:rPr>
        <w:t xml:space="preserve">. Pierwiastek wielomianu. Twierdzenie </w:t>
      </w:r>
      <w:proofErr w:type="spellStart"/>
      <w:r>
        <w:rPr>
          <w:szCs w:val="28"/>
        </w:rPr>
        <w:t>Bezouta</w:t>
      </w:r>
      <w:proofErr w:type="spellEnd"/>
      <w:r>
        <w:rPr>
          <w:szCs w:val="28"/>
        </w:rPr>
        <w:t xml:space="preserve">. Pierwiastek wielokrotny. Pierwiastek wielomianu o współczynnikach całkowitych. Rozkładanie wielomianów na czynniki. Równania wielomianowe. Zadania prowadzące do równań wielomianowych. Równania wielomianowe </w:t>
      </w:r>
    </w:p>
    <w:p w:rsidR="00863E33" w:rsidRDefault="00863E33" w:rsidP="00863E33">
      <w:pPr>
        <w:spacing w:after="0"/>
        <w:rPr>
          <w:szCs w:val="28"/>
        </w:rPr>
      </w:pPr>
      <w:r>
        <w:rPr>
          <w:szCs w:val="28"/>
        </w:rPr>
        <w:t xml:space="preserve">z parametrem. Funkcje wielomianowe. Nierówności wielomianowe. </w:t>
      </w:r>
    </w:p>
    <w:p w:rsidR="00863E33" w:rsidRDefault="00863E33" w:rsidP="00863E33">
      <w:pPr>
        <w:spacing w:after="0"/>
        <w:rPr>
          <w:szCs w:val="28"/>
        </w:rPr>
      </w:pPr>
    </w:p>
    <w:p w:rsidR="00863E33" w:rsidRPr="00863E33" w:rsidRDefault="00863E33" w:rsidP="00863E33">
      <w:pPr>
        <w:spacing w:after="0"/>
      </w:pPr>
      <w:r w:rsidRPr="00863E33">
        <w:t>Uczeń potrafi:</w:t>
      </w:r>
    </w:p>
    <w:p w:rsidR="00863E33" w:rsidRPr="00863E33" w:rsidRDefault="00863E33" w:rsidP="00863E33">
      <w:pPr>
        <w:pStyle w:val="Akapitzlist"/>
        <w:numPr>
          <w:ilvl w:val="0"/>
          <w:numId w:val="3"/>
        </w:numPr>
        <w:spacing w:after="0"/>
      </w:pPr>
      <w:r w:rsidRPr="00863E33">
        <w:t>odróżnić wielomian od innego wyrażenia;</w:t>
      </w:r>
    </w:p>
    <w:p w:rsidR="00863E33" w:rsidRPr="00863E33" w:rsidRDefault="00863E33" w:rsidP="00863E33">
      <w:pPr>
        <w:pStyle w:val="Akapitzlist"/>
        <w:numPr>
          <w:ilvl w:val="0"/>
          <w:numId w:val="3"/>
        </w:numPr>
        <w:spacing w:after="0"/>
      </w:pPr>
      <w:r w:rsidRPr="00863E33">
        <w:t>dodać, odjąć i pomnożyć wielomiany:</w:t>
      </w:r>
    </w:p>
    <w:p w:rsidR="00863E33" w:rsidRPr="00863E33" w:rsidRDefault="00863E33" w:rsidP="00863E33">
      <w:pPr>
        <w:pStyle w:val="Akapitzlist"/>
        <w:numPr>
          <w:ilvl w:val="0"/>
          <w:numId w:val="3"/>
        </w:numPr>
        <w:spacing w:after="0"/>
      </w:pPr>
      <w:r w:rsidRPr="00863E33">
        <w:t xml:space="preserve">podzielić wielomiany (również metodą schematu </w:t>
      </w:r>
      <w:proofErr w:type="spellStart"/>
      <w:r w:rsidRPr="00863E33">
        <w:t>Hornera</w:t>
      </w:r>
      <w:proofErr w:type="spellEnd"/>
      <w:r w:rsidRPr="00863E33">
        <w:t>);</w:t>
      </w:r>
    </w:p>
    <w:p w:rsidR="00863E33" w:rsidRPr="00863E33" w:rsidRDefault="00863E33" w:rsidP="00863E33">
      <w:pPr>
        <w:pStyle w:val="Akapitzlist"/>
        <w:numPr>
          <w:ilvl w:val="0"/>
          <w:numId w:val="3"/>
        </w:numPr>
        <w:spacing w:after="0"/>
      </w:pPr>
      <w:r w:rsidRPr="00863E33">
        <w:t>rozłożyć wielomian na czynniki, stosując poznane wzory skróconego mnożenia, grupowanie wyrazów oraz wyłączanie wspólnego czynnika poza nawias;</w:t>
      </w:r>
    </w:p>
    <w:p w:rsidR="00863E33" w:rsidRPr="00863E33" w:rsidRDefault="00863E33" w:rsidP="00863E33">
      <w:pPr>
        <w:pStyle w:val="Akapitzlist"/>
        <w:numPr>
          <w:ilvl w:val="0"/>
          <w:numId w:val="3"/>
        </w:numPr>
        <w:spacing w:after="0"/>
      </w:pPr>
      <w:r w:rsidRPr="00863E33">
        <w:t>rozwiązywać proste równania wielomianowe;</w:t>
      </w:r>
    </w:p>
    <w:p w:rsidR="00863E33" w:rsidRPr="00863E33" w:rsidRDefault="00863E33" w:rsidP="00863E33">
      <w:pPr>
        <w:pStyle w:val="Akapitzlist"/>
        <w:numPr>
          <w:ilvl w:val="0"/>
          <w:numId w:val="3"/>
        </w:numPr>
        <w:spacing w:after="0"/>
      </w:pPr>
      <w:r w:rsidRPr="00863E33">
        <w:t xml:space="preserve">stosować twierdzenie </w:t>
      </w:r>
      <w:proofErr w:type="spellStart"/>
      <w:r w:rsidRPr="00863E33">
        <w:t>Bezouta</w:t>
      </w:r>
      <w:proofErr w:type="spellEnd"/>
      <w:r w:rsidRPr="00863E33">
        <w:t xml:space="preserve"> w rozkładzie wielomianu na czynniki i w rozwiązywaniu równań;</w:t>
      </w:r>
    </w:p>
    <w:p w:rsidR="00863E33" w:rsidRPr="00863E33" w:rsidRDefault="00863E33" w:rsidP="00863E33">
      <w:pPr>
        <w:pStyle w:val="Akapitzlist"/>
        <w:numPr>
          <w:ilvl w:val="0"/>
          <w:numId w:val="3"/>
        </w:numPr>
        <w:spacing w:after="0"/>
      </w:pPr>
      <w:r w:rsidRPr="00863E33">
        <w:t>sprawnie rozwiązywać równania wielomianowe (w tym z wartością bezwzględną i parametrem);</w:t>
      </w:r>
    </w:p>
    <w:p w:rsidR="00863E33" w:rsidRPr="00863E33" w:rsidRDefault="00863E33" w:rsidP="00863E33">
      <w:pPr>
        <w:pStyle w:val="Akapitzlist"/>
        <w:numPr>
          <w:ilvl w:val="0"/>
          <w:numId w:val="3"/>
        </w:numPr>
        <w:spacing w:after="0"/>
      </w:pPr>
      <w:r w:rsidRPr="00863E33">
        <w:t>rozwiązywać zadania tekstowe prowadzące do równań wielomianowych;</w:t>
      </w:r>
    </w:p>
    <w:p w:rsidR="00863E33" w:rsidRPr="00863E33" w:rsidRDefault="00863E33" w:rsidP="00863E33">
      <w:pPr>
        <w:pStyle w:val="Akapitzlist"/>
        <w:numPr>
          <w:ilvl w:val="0"/>
          <w:numId w:val="3"/>
        </w:numPr>
        <w:spacing w:after="0"/>
      </w:pPr>
      <w:r w:rsidRPr="00863E33">
        <w:t>rozwiązywać zadania dotyczące wielomianów, w których potrafi zastosować poznane definicje i twierdzenia;</w:t>
      </w:r>
    </w:p>
    <w:p w:rsidR="00863E33" w:rsidRPr="00863E33" w:rsidRDefault="00863E33" w:rsidP="00863E33">
      <w:pPr>
        <w:pStyle w:val="Akapitzlist"/>
        <w:numPr>
          <w:ilvl w:val="0"/>
          <w:numId w:val="3"/>
        </w:numPr>
        <w:spacing w:after="0"/>
      </w:pPr>
      <w:r w:rsidRPr="00863E33">
        <w:t>rozwiązywać zadania na dowodzenie dotyczące własności wielomianów;</w:t>
      </w:r>
    </w:p>
    <w:p w:rsidR="00863E33" w:rsidRPr="00863E33" w:rsidRDefault="00863E33" w:rsidP="00863E33">
      <w:pPr>
        <w:pStyle w:val="Akapitzlist"/>
        <w:numPr>
          <w:ilvl w:val="0"/>
          <w:numId w:val="3"/>
        </w:numPr>
        <w:spacing w:after="0"/>
      </w:pPr>
      <w:r w:rsidRPr="00863E33">
        <w:t>szukać pierwiastki całkowite (wymierne) wielomianu o współczynnikach całkowitych.</w:t>
      </w:r>
    </w:p>
    <w:p w:rsidR="00863E33" w:rsidRPr="00863E33" w:rsidRDefault="00863E33" w:rsidP="00863E33">
      <w:pPr>
        <w:spacing w:after="0"/>
      </w:pPr>
    </w:p>
    <w:p w:rsidR="00863E33" w:rsidRPr="00863E33" w:rsidRDefault="00863E33" w:rsidP="00863E33">
      <w:pPr>
        <w:spacing w:after="0"/>
        <w:jc w:val="both"/>
        <w:rPr>
          <w:b/>
        </w:rPr>
      </w:pPr>
      <w:r w:rsidRPr="00863E33">
        <w:rPr>
          <w:b/>
        </w:rPr>
        <w:t>3. Ułamki algebraiczne. Równania i nierówności wymierne</w:t>
      </w:r>
    </w:p>
    <w:p w:rsidR="00863E33" w:rsidRPr="00863E33" w:rsidRDefault="00863E33" w:rsidP="00863E33">
      <w:pPr>
        <w:spacing w:after="0"/>
        <w:jc w:val="both"/>
        <w:rPr>
          <w:szCs w:val="28"/>
        </w:rPr>
      </w:pPr>
      <w:r w:rsidRPr="00863E33">
        <w:rPr>
          <w:szCs w:val="28"/>
        </w:rPr>
        <w:t xml:space="preserve">Ułamek algebraiczny. Skracanie i rozszerzanie ułamków algebraicznych. Dodawanie i odejmowanie ułamków algebraicznych. Mnożenie i dzielenie ułamków algebraicznych. Równania wymierne. Zadania tekstowe prowadzące do równań wymiernych. Nierówności wymierne. Zadania na dowodzenie </w:t>
      </w:r>
      <w:r w:rsidRPr="00863E33">
        <w:rPr>
          <w:szCs w:val="28"/>
        </w:rPr>
        <w:br/>
        <w:t>z zastosowaniem ułamków algebraicznych. Funkcje wymierne. Funkcja homograficzna.</w:t>
      </w:r>
    </w:p>
    <w:p w:rsidR="00863E33" w:rsidRPr="00863E33" w:rsidRDefault="00863E33" w:rsidP="00863E33">
      <w:pPr>
        <w:spacing w:after="0"/>
        <w:jc w:val="both"/>
        <w:rPr>
          <w:szCs w:val="28"/>
        </w:rPr>
      </w:pPr>
    </w:p>
    <w:p w:rsidR="00863E33" w:rsidRPr="00863E33" w:rsidRDefault="00863E33" w:rsidP="00863E33">
      <w:pPr>
        <w:spacing w:after="0"/>
      </w:pPr>
      <w:r w:rsidRPr="00863E33">
        <w:t>Uczeń potrafi:</w:t>
      </w:r>
    </w:p>
    <w:p w:rsidR="00863E33" w:rsidRPr="00863E33" w:rsidRDefault="00863E33" w:rsidP="00863E33">
      <w:pPr>
        <w:pStyle w:val="Akapitzlist"/>
        <w:numPr>
          <w:ilvl w:val="0"/>
          <w:numId w:val="4"/>
        </w:numPr>
        <w:spacing w:after="0"/>
      </w:pPr>
      <w:r w:rsidRPr="00863E33">
        <w:t>wyznaczyć dziedzinę ułamka algebraicznego;</w:t>
      </w:r>
    </w:p>
    <w:p w:rsidR="00863E33" w:rsidRPr="00863E33" w:rsidRDefault="00863E33" w:rsidP="00863E33">
      <w:pPr>
        <w:pStyle w:val="Akapitzlist"/>
        <w:numPr>
          <w:ilvl w:val="0"/>
          <w:numId w:val="4"/>
        </w:numPr>
        <w:spacing w:after="0"/>
      </w:pPr>
      <w:r w:rsidRPr="00863E33">
        <w:t>skracać, rozszerzać, dodawać, odejmować, mnożyć i dzielić ułamki algebraiczne;</w:t>
      </w:r>
    </w:p>
    <w:p w:rsidR="00863E33" w:rsidRPr="00863E33" w:rsidRDefault="00863E33" w:rsidP="00863E33">
      <w:pPr>
        <w:pStyle w:val="Akapitzlist"/>
        <w:numPr>
          <w:ilvl w:val="0"/>
          <w:numId w:val="4"/>
        </w:numPr>
        <w:spacing w:after="0"/>
      </w:pPr>
      <w:r w:rsidRPr="00863E33">
        <w:t>rozwiązywać proste równania wymierne prowadzące do równań liniowych lub kwadratowych;</w:t>
      </w:r>
    </w:p>
    <w:p w:rsidR="00863E33" w:rsidRPr="00863E33" w:rsidRDefault="00863E33" w:rsidP="00863E33">
      <w:pPr>
        <w:pStyle w:val="Akapitzlist"/>
        <w:numPr>
          <w:ilvl w:val="0"/>
          <w:numId w:val="4"/>
        </w:numPr>
        <w:spacing w:after="0"/>
      </w:pPr>
      <w:r w:rsidRPr="00863E33">
        <w:t>rozwiązywać zadania tekstowe prowadzące do prostych równań wymiernych;</w:t>
      </w:r>
    </w:p>
    <w:p w:rsidR="00863E33" w:rsidRPr="00863E33" w:rsidRDefault="00863E33" w:rsidP="00863E33">
      <w:pPr>
        <w:pStyle w:val="Akapitzlist"/>
        <w:numPr>
          <w:ilvl w:val="0"/>
          <w:numId w:val="4"/>
        </w:numPr>
        <w:spacing w:after="0"/>
      </w:pPr>
      <w:r w:rsidRPr="00863E33">
        <w:t xml:space="preserve">szkicować wykres funkcji </w:t>
      </w:r>
      <w:r w:rsidRPr="00863E33">
        <w:rPr>
          <w:i/>
        </w:rPr>
        <w:t>y</w:t>
      </w:r>
      <w:r w:rsidRPr="00863E33">
        <w:t xml:space="preserve"> = </w:t>
      </w:r>
      <w:r w:rsidRPr="00863E33">
        <w:rPr>
          <w:position w:val="-24"/>
        </w:rPr>
        <w:object w:dxaOrig="252" w:dyaOrig="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pt;height:30pt" o:ole="">
            <v:imagedata r:id="rId6" o:title=""/>
          </v:shape>
          <o:OLEObject Type="Embed" ProgID="Equation.3" ShapeID="_x0000_i1025" DrawAspect="Content" ObjectID="_1817980514" r:id="rId7"/>
        </w:object>
      </w:r>
      <w:r w:rsidRPr="00863E33">
        <w:t xml:space="preserve">, dla danego </w:t>
      </w:r>
      <w:r w:rsidRPr="00863E33">
        <w:rPr>
          <w:i/>
        </w:rPr>
        <w:t>a</w:t>
      </w:r>
      <w:r w:rsidRPr="00863E33">
        <w:sym w:font="Symbol" w:char="F0B9"/>
      </w:r>
      <w:r w:rsidRPr="00863E33">
        <w:t xml:space="preserve"> 0;</w:t>
      </w:r>
    </w:p>
    <w:p w:rsidR="00863E33" w:rsidRPr="00863E33" w:rsidRDefault="00863E33" w:rsidP="00863E33">
      <w:pPr>
        <w:pStyle w:val="Akapitzlist"/>
        <w:numPr>
          <w:ilvl w:val="0"/>
          <w:numId w:val="4"/>
        </w:numPr>
        <w:spacing w:after="0"/>
      </w:pPr>
      <w:r w:rsidRPr="00863E33">
        <w:t xml:space="preserve">omówić własności funkcji </w:t>
      </w:r>
      <w:r w:rsidRPr="00863E33">
        <w:rPr>
          <w:i/>
        </w:rPr>
        <w:t>y</w:t>
      </w:r>
      <w:r w:rsidRPr="00863E33">
        <w:t xml:space="preserve"> = </w:t>
      </w:r>
      <w:r w:rsidRPr="00863E33">
        <w:rPr>
          <w:position w:val="-24"/>
        </w:rPr>
        <w:object w:dxaOrig="252" w:dyaOrig="600">
          <v:shape id="_x0000_i1026" type="#_x0000_t75" style="width:12.6pt;height:30pt" o:ole="">
            <v:imagedata r:id="rId8" o:title=""/>
          </v:shape>
          <o:OLEObject Type="Embed" ProgID="Equation.3" ShapeID="_x0000_i1026" DrawAspect="Content" ObjectID="_1817980515" r:id="rId9"/>
        </w:object>
      </w:r>
      <w:r w:rsidRPr="00863E33">
        <w:t xml:space="preserve">, dla danego </w:t>
      </w:r>
      <w:r w:rsidRPr="00863E33">
        <w:rPr>
          <w:i/>
        </w:rPr>
        <w:t>a</w:t>
      </w:r>
      <w:r w:rsidRPr="00863E33">
        <w:sym w:font="Symbol" w:char="F0B9"/>
      </w:r>
      <w:r w:rsidRPr="00863E33">
        <w:t xml:space="preserve"> 0;</w:t>
      </w:r>
    </w:p>
    <w:p w:rsidR="00863E33" w:rsidRDefault="00863E33" w:rsidP="00863E33">
      <w:pPr>
        <w:pStyle w:val="Akapitzlist"/>
        <w:numPr>
          <w:ilvl w:val="0"/>
          <w:numId w:val="4"/>
        </w:numPr>
        <w:spacing w:after="0"/>
      </w:pPr>
      <w:r>
        <w:lastRenderedPageBreak/>
        <w:t xml:space="preserve">przekształcić wykres funkcji </w:t>
      </w:r>
      <w:r>
        <w:rPr>
          <w:i/>
        </w:rPr>
        <w:t>y</w:t>
      </w:r>
      <w:r>
        <w:t xml:space="preserve"> = </w:t>
      </w:r>
      <w:r>
        <w:rPr>
          <w:position w:val="-24"/>
        </w:rPr>
        <w:object w:dxaOrig="252" w:dyaOrig="600">
          <v:shape id="_x0000_i1027" type="#_x0000_t75" style="width:12.6pt;height:30pt" o:ole="">
            <v:imagedata r:id="rId10" o:title=""/>
          </v:shape>
          <o:OLEObject Type="Embed" ProgID="Equation.3" ShapeID="_x0000_i1027" DrawAspect="Content" ObjectID="_1817980516" r:id="rId11"/>
        </w:object>
      </w:r>
      <w:r>
        <w:t xml:space="preserve"> (stosując poznane przekształcenia wykresów funkcji);</w:t>
      </w:r>
    </w:p>
    <w:p w:rsidR="00863E33" w:rsidRDefault="00863E33" w:rsidP="00863E33">
      <w:pPr>
        <w:pStyle w:val="Akapitzlist"/>
        <w:numPr>
          <w:ilvl w:val="0"/>
          <w:numId w:val="4"/>
        </w:numPr>
        <w:spacing w:after="0"/>
      </w:pPr>
      <w:r>
        <w:t xml:space="preserve">korzystać ze wzoru i wykresu funkcji </w:t>
      </w:r>
      <w:r>
        <w:rPr>
          <w:i/>
        </w:rPr>
        <w:t>y</w:t>
      </w:r>
      <w:r>
        <w:t xml:space="preserve"> = </w:t>
      </w:r>
      <w:r>
        <w:rPr>
          <w:position w:val="-24"/>
        </w:rPr>
        <w:object w:dxaOrig="252" w:dyaOrig="600">
          <v:shape id="_x0000_i1028" type="#_x0000_t75" style="width:12.6pt;height:30pt" o:ole="">
            <v:imagedata r:id="rId10" o:title=""/>
          </v:shape>
          <o:OLEObject Type="Embed" ProgID="Equation.3" ShapeID="_x0000_i1028" DrawAspect="Content" ObjectID="_1817980517" r:id="rId12"/>
        </w:object>
      </w:r>
      <w:r>
        <w:t xml:space="preserve"> do interpretacji zagadnień związanych z wielkościami odwrotnie proporcjonalnymi.</w:t>
      </w:r>
    </w:p>
    <w:p w:rsidR="00863E33" w:rsidRDefault="00863E33" w:rsidP="00863E33">
      <w:pPr>
        <w:pStyle w:val="Akapitzlist"/>
        <w:numPr>
          <w:ilvl w:val="0"/>
          <w:numId w:val="4"/>
        </w:numPr>
        <w:spacing w:after="0"/>
      </w:pPr>
      <w:r>
        <w:t>rozwiązywać proste równania wymierne;</w:t>
      </w:r>
    </w:p>
    <w:p w:rsidR="00863E33" w:rsidRDefault="00863E33" w:rsidP="00863E33">
      <w:pPr>
        <w:pStyle w:val="Akapitzlist"/>
        <w:numPr>
          <w:ilvl w:val="0"/>
          <w:numId w:val="4"/>
        </w:numPr>
        <w:spacing w:after="0"/>
      </w:pPr>
      <w:r>
        <w:t>rysować wykresy funkcji homograficznych (w tym z wartością bezwzględną) i na ich podstawie opisywać własności funkcji;</w:t>
      </w:r>
    </w:p>
    <w:p w:rsidR="00863E33" w:rsidRDefault="00863E33" w:rsidP="00863E33">
      <w:pPr>
        <w:pStyle w:val="Akapitzlist"/>
        <w:numPr>
          <w:ilvl w:val="0"/>
          <w:numId w:val="4"/>
        </w:numPr>
        <w:spacing w:after="0"/>
      </w:pPr>
      <w:r>
        <w:t>rozwiązywać zadania dotyczące własności funkcji homograficznej;</w:t>
      </w:r>
    </w:p>
    <w:p w:rsidR="00863E33" w:rsidRDefault="00863E33" w:rsidP="00863E33">
      <w:pPr>
        <w:pStyle w:val="Akapitzlist"/>
        <w:numPr>
          <w:ilvl w:val="0"/>
          <w:numId w:val="4"/>
        </w:numPr>
        <w:spacing w:after="0"/>
      </w:pPr>
      <w:r>
        <w:t>rozwiązywać zadania tekstowe prowadzące do prostych równań wymiernych;</w:t>
      </w:r>
    </w:p>
    <w:p w:rsidR="00863E33" w:rsidRDefault="00863E33" w:rsidP="00863E33">
      <w:pPr>
        <w:pStyle w:val="Akapitzlist"/>
        <w:numPr>
          <w:ilvl w:val="0"/>
          <w:numId w:val="4"/>
        </w:numPr>
        <w:spacing w:after="0"/>
      </w:pPr>
      <w:r>
        <w:t>rozwiązywać równania wymierne z parametrem (w tym także z wartością bezwzględną), w których wykorzystuje się wykres funkcji homograficznej (interpretacja graficzna równania);</w:t>
      </w:r>
    </w:p>
    <w:p w:rsidR="00863E33" w:rsidRDefault="00863E33" w:rsidP="00863E33">
      <w:pPr>
        <w:pStyle w:val="Akapitzlist"/>
        <w:numPr>
          <w:ilvl w:val="0"/>
          <w:numId w:val="4"/>
        </w:numPr>
        <w:spacing w:after="0"/>
      </w:pPr>
      <w:r>
        <w:t>rozwiązywać zadania dotyczące różnych własności funkcji wymiernych.</w:t>
      </w:r>
    </w:p>
    <w:p w:rsidR="00863E33" w:rsidRDefault="00863E33" w:rsidP="00863E33">
      <w:pPr>
        <w:pStyle w:val="Akapitzlist"/>
        <w:numPr>
          <w:ilvl w:val="0"/>
          <w:numId w:val="4"/>
        </w:numPr>
        <w:spacing w:after="0"/>
      </w:pPr>
      <w:r>
        <w:t>rozwiązywać proste nierówności wymierne;</w:t>
      </w:r>
    </w:p>
    <w:p w:rsidR="00863E33" w:rsidRDefault="00863E33" w:rsidP="00863E33">
      <w:pPr>
        <w:pStyle w:val="Akapitzlist"/>
        <w:numPr>
          <w:ilvl w:val="0"/>
          <w:numId w:val="4"/>
        </w:numPr>
        <w:spacing w:after="0"/>
      </w:pPr>
      <w:r>
        <w:t xml:space="preserve">rozwiązywać zadania na dowodzenie z zastosowaniem ułamków algebraicznych. </w:t>
      </w:r>
    </w:p>
    <w:p w:rsidR="00863E33" w:rsidRDefault="00863E33" w:rsidP="00863E33">
      <w:pPr>
        <w:spacing w:after="0"/>
        <w:jc w:val="both"/>
        <w:rPr>
          <w:szCs w:val="28"/>
        </w:rPr>
      </w:pPr>
    </w:p>
    <w:p w:rsidR="00863E33" w:rsidRDefault="00863E33" w:rsidP="00863E33">
      <w:pPr>
        <w:spacing w:after="0"/>
        <w:jc w:val="both"/>
      </w:pPr>
    </w:p>
    <w:p w:rsidR="00863E33" w:rsidRDefault="00863E33" w:rsidP="00863E33">
      <w:pPr>
        <w:spacing w:after="0"/>
        <w:jc w:val="both"/>
        <w:rPr>
          <w:b/>
        </w:rPr>
      </w:pPr>
      <w:r>
        <w:rPr>
          <w:b/>
        </w:rPr>
        <w:t>4. Ciągi liczbowe</w:t>
      </w:r>
    </w:p>
    <w:p w:rsidR="00863E33" w:rsidRDefault="00863E33" w:rsidP="00863E33">
      <w:pPr>
        <w:spacing w:after="0"/>
        <w:jc w:val="both"/>
        <w:rPr>
          <w:szCs w:val="28"/>
        </w:rPr>
      </w:pPr>
      <w:r>
        <w:rPr>
          <w:szCs w:val="28"/>
        </w:rPr>
        <w:t>Określenie ciągu. Sposoby opisywania ciągów (w tym ciągi określone rekurencyjnie). Monotoniczność ciągu. Ciąg arytmetyczny. Suma początkowych wyrazów ciągu arytmetycznego. Ciąg geometryczny. Suma początkowych wyrazów ciągu geometrycznego. Lokaty pieniężne i kredyty bankowe. Ciąg arytmetyczny i ciąg geometryczny – zadania różne. Granica ciągu liczbowego. Własności ciągów zbieżnych. Ciągi rozbieżne do nieskończoności. Szereg geometryczny.</w:t>
      </w:r>
    </w:p>
    <w:p w:rsidR="00863E33" w:rsidRDefault="00863E33" w:rsidP="00863E33">
      <w:pPr>
        <w:spacing w:after="0"/>
        <w:jc w:val="both"/>
        <w:rPr>
          <w:szCs w:val="28"/>
        </w:rPr>
      </w:pPr>
    </w:p>
    <w:p w:rsidR="00863E33" w:rsidRDefault="00863E33" w:rsidP="00863E33">
      <w:pPr>
        <w:spacing w:after="0"/>
      </w:pPr>
      <w:r>
        <w:t>Uczeń potrafi:</w:t>
      </w:r>
    </w:p>
    <w:p w:rsidR="00863E33" w:rsidRDefault="00863E33" w:rsidP="00863E33">
      <w:pPr>
        <w:pStyle w:val="Akapitzlist"/>
        <w:numPr>
          <w:ilvl w:val="0"/>
          <w:numId w:val="5"/>
        </w:numPr>
        <w:spacing w:after="0"/>
      </w:pPr>
      <w:r>
        <w:t>określać ciąg wzorem ogólnym;</w:t>
      </w:r>
    </w:p>
    <w:p w:rsidR="00863E33" w:rsidRDefault="00863E33" w:rsidP="00863E33">
      <w:pPr>
        <w:pStyle w:val="Akapitzlist"/>
        <w:numPr>
          <w:ilvl w:val="0"/>
          <w:numId w:val="5"/>
        </w:numPr>
        <w:spacing w:after="0"/>
      </w:pPr>
      <w:r>
        <w:t>wyznaczać wyrazy ciągu określonego wzorem ogólnym;</w:t>
      </w:r>
    </w:p>
    <w:p w:rsidR="00863E33" w:rsidRDefault="00863E33" w:rsidP="00863E33">
      <w:pPr>
        <w:pStyle w:val="Akapitzlist"/>
        <w:numPr>
          <w:ilvl w:val="0"/>
          <w:numId w:val="5"/>
        </w:numPr>
        <w:spacing w:after="0"/>
        <w:rPr>
          <w:color w:val="000000"/>
        </w:rPr>
      </w:pPr>
      <w:r>
        <w:rPr>
          <w:color w:val="000000"/>
        </w:rPr>
        <w:t>obliczać początkowe wyrazy ciągów określonych rekurencyjnie;</w:t>
      </w:r>
    </w:p>
    <w:p w:rsidR="00863E33" w:rsidRDefault="00863E33" w:rsidP="00863E33">
      <w:pPr>
        <w:pStyle w:val="Akapitzlist"/>
        <w:numPr>
          <w:ilvl w:val="0"/>
          <w:numId w:val="5"/>
        </w:numPr>
        <w:spacing w:after="0"/>
      </w:pPr>
      <w:r>
        <w:t>narysować wykres ciągu i podać własności tego ciągu na podstawie wykresu;</w:t>
      </w:r>
    </w:p>
    <w:p w:rsidR="00863E33" w:rsidRDefault="00863E33" w:rsidP="00863E33">
      <w:pPr>
        <w:pStyle w:val="Akapitzlist"/>
        <w:numPr>
          <w:ilvl w:val="0"/>
          <w:numId w:val="5"/>
        </w:numPr>
        <w:spacing w:after="0"/>
      </w:pPr>
      <w:r>
        <w:t>zbadać monotoniczność ciągu;</w:t>
      </w:r>
    </w:p>
    <w:p w:rsidR="00863E33" w:rsidRDefault="00863E33" w:rsidP="00863E33">
      <w:pPr>
        <w:pStyle w:val="Akapitzlist"/>
        <w:numPr>
          <w:ilvl w:val="0"/>
          <w:numId w:val="5"/>
        </w:numPr>
        <w:spacing w:after="0"/>
      </w:pPr>
      <w:r>
        <w:t>zbadać, czy dany ciąg jest ciągiem arytmetycznym;</w:t>
      </w:r>
    </w:p>
    <w:p w:rsidR="00863E33" w:rsidRDefault="00863E33" w:rsidP="00863E33">
      <w:pPr>
        <w:pStyle w:val="Akapitzlist"/>
        <w:numPr>
          <w:ilvl w:val="0"/>
          <w:numId w:val="5"/>
        </w:numPr>
        <w:spacing w:after="0"/>
      </w:pPr>
      <w:r>
        <w:t>wyznaczyć ciąg arytmetyczny na podstawie wskazanych danych;</w:t>
      </w:r>
    </w:p>
    <w:p w:rsidR="00863E33" w:rsidRDefault="00863E33" w:rsidP="00863E33">
      <w:pPr>
        <w:pStyle w:val="Akapitzlist"/>
        <w:numPr>
          <w:ilvl w:val="0"/>
          <w:numId w:val="5"/>
        </w:numPr>
        <w:spacing w:after="0"/>
      </w:pPr>
      <w:r>
        <w:t xml:space="preserve">wyznaczyć sumę </w:t>
      </w:r>
      <w:r>
        <w:rPr>
          <w:i/>
        </w:rPr>
        <w:t>n</w:t>
      </w:r>
      <w:r>
        <w:t xml:space="preserve"> początkowych wyrazów ciągu arytmetycznego;</w:t>
      </w:r>
    </w:p>
    <w:p w:rsidR="00863E33" w:rsidRDefault="00863E33" w:rsidP="00863E33">
      <w:pPr>
        <w:pStyle w:val="Akapitzlist"/>
        <w:numPr>
          <w:ilvl w:val="0"/>
          <w:numId w:val="5"/>
        </w:numPr>
        <w:spacing w:after="0"/>
      </w:pPr>
      <w:r>
        <w:t>rozwiązywać zadania tekstowe z wykorzystaniem własności ciągu arytmetycznego;</w:t>
      </w:r>
    </w:p>
    <w:p w:rsidR="00863E33" w:rsidRDefault="00863E33" w:rsidP="00863E33">
      <w:pPr>
        <w:pStyle w:val="Akapitzlist"/>
        <w:numPr>
          <w:ilvl w:val="0"/>
          <w:numId w:val="5"/>
        </w:numPr>
        <w:spacing w:after="0"/>
      </w:pPr>
      <w:r>
        <w:t>zbadać, czy dany ciąg jest ciągiem geometrycznym;</w:t>
      </w:r>
    </w:p>
    <w:p w:rsidR="00863E33" w:rsidRDefault="00863E33" w:rsidP="00863E33">
      <w:pPr>
        <w:pStyle w:val="Akapitzlist"/>
        <w:numPr>
          <w:ilvl w:val="0"/>
          <w:numId w:val="5"/>
        </w:numPr>
        <w:spacing w:after="0"/>
      </w:pPr>
      <w:r>
        <w:t>wyznaczyć ciąg geometryczny na podstawie wskazanych danych;</w:t>
      </w:r>
    </w:p>
    <w:p w:rsidR="00863E33" w:rsidRDefault="00863E33" w:rsidP="00863E33">
      <w:pPr>
        <w:pStyle w:val="Akapitzlist"/>
        <w:numPr>
          <w:ilvl w:val="0"/>
          <w:numId w:val="5"/>
        </w:numPr>
        <w:spacing w:after="0"/>
      </w:pPr>
      <w:r>
        <w:t xml:space="preserve">wyznaczyć sumę </w:t>
      </w:r>
      <w:r>
        <w:rPr>
          <w:i/>
        </w:rPr>
        <w:t>n</w:t>
      </w:r>
      <w:r>
        <w:t xml:space="preserve"> początkowych wyrazów ciągu geometrycznego;</w:t>
      </w:r>
    </w:p>
    <w:p w:rsidR="00863E33" w:rsidRDefault="00863E33" w:rsidP="00863E33">
      <w:pPr>
        <w:pStyle w:val="Akapitzlist"/>
        <w:numPr>
          <w:ilvl w:val="0"/>
          <w:numId w:val="5"/>
        </w:numPr>
        <w:spacing w:after="0"/>
      </w:pPr>
      <w:r>
        <w:t>rozwiązywać zadania tekstowe z wykorzystaniem własności ciągu geometrycznego;</w:t>
      </w:r>
    </w:p>
    <w:p w:rsidR="00863E33" w:rsidRDefault="00863E33" w:rsidP="00863E33">
      <w:pPr>
        <w:pStyle w:val="Akapitzlist"/>
        <w:numPr>
          <w:ilvl w:val="0"/>
          <w:numId w:val="5"/>
        </w:numPr>
        <w:spacing w:after="0"/>
      </w:pPr>
      <w:r>
        <w:t xml:space="preserve">rozwiązywać zadania stosując wzory na </w:t>
      </w:r>
      <w:r>
        <w:rPr>
          <w:i/>
        </w:rPr>
        <w:t>n</w:t>
      </w:r>
      <w:r>
        <w:t xml:space="preserve">-ty wyraz i sumę </w:t>
      </w:r>
      <w:r>
        <w:rPr>
          <w:i/>
        </w:rPr>
        <w:t>n</w:t>
      </w:r>
      <w:r>
        <w:t xml:space="preserve"> początkowych wyrazów ciągu arytmetycznego </w:t>
      </w:r>
    </w:p>
    <w:p w:rsidR="00863E33" w:rsidRDefault="00863E33" w:rsidP="00863E33">
      <w:pPr>
        <w:pStyle w:val="Akapitzlist"/>
        <w:spacing w:after="0"/>
      </w:pPr>
      <w:r>
        <w:t>i ciągu geometrycznego, również umieszczone w kontekście praktycznym;</w:t>
      </w:r>
    </w:p>
    <w:p w:rsidR="00863E33" w:rsidRDefault="00863E33" w:rsidP="00863E33">
      <w:pPr>
        <w:pStyle w:val="Akapitzlist"/>
        <w:numPr>
          <w:ilvl w:val="0"/>
          <w:numId w:val="5"/>
        </w:numPr>
        <w:spacing w:after="0"/>
      </w:pPr>
      <w:r>
        <w:t>stosować procent prosty i procent składany w zadaniach dotyczących oprocentowania lokat i kredytów;</w:t>
      </w:r>
    </w:p>
    <w:p w:rsidR="00863E33" w:rsidRDefault="00863E33" w:rsidP="00863E33">
      <w:pPr>
        <w:pStyle w:val="Akapitzlist"/>
        <w:numPr>
          <w:ilvl w:val="0"/>
          <w:numId w:val="5"/>
        </w:numPr>
        <w:spacing w:after="0"/>
      </w:pPr>
      <w:r>
        <w:t>wykazać na podstawie definicji, że dana liczba jest granicą ciągu;</w:t>
      </w:r>
    </w:p>
    <w:p w:rsidR="00863E33" w:rsidRDefault="00863E33" w:rsidP="00863E33">
      <w:pPr>
        <w:pStyle w:val="Akapitzlist"/>
        <w:numPr>
          <w:ilvl w:val="0"/>
          <w:numId w:val="5"/>
        </w:numPr>
        <w:spacing w:after="0"/>
      </w:pPr>
      <w:r>
        <w:lastRenderedPageBreak/>
        <w:t>obliczać granice ciągów zbieżnych ( także z twierdzenia o trzech ciągach):</w:t>
      </w:r>
    </w:p>
    <w:p w:rsidR="00863E33" w:rsidRDefault="00863E33" w:rsidP="00863E33">
      <w:pPr>
        <w:pStyle w:val="Akapitzlist"/>
        <w:numPr>
          <w:ilvl w:val="0"/>
          <w:numId w:val="5"/>
        </w:numPr>
        <w:spacing w:after="0"/>
      </w:pPr>
      <w:r>
        <w:t>obliczać granice niewłaściwe ciągów rozbieżnych do nieskończoności;</w:t>
      </w:r>
    </w:p>
    <w:p w:rsidR="00863E33" w:rsidRDefault="00863E33" w:rsidP="00863E33">
      <w:pPr>
        <w:pStyle w:val="Akapitzlist"/>
        <w:numPr>
          <w:ilvl w:val="0"/>
          <w:numId w:val="5"/>
        </w:numPr>
        <w:spacing w:after="0"/>
      </w:pPr>
      <w:r>
        <w:t>odróżniać ciąg geometryczny od szeregu geometrycznego;</w:t>
      </w:r>
    </w:p>
    <w:p w:rsidR="00863E33" w:rsidRDefault="00863E33" w:rsidP="00863E33">
      <w:pPr>
        <w:pStyle w:val="Akapitzlist"/>
        <w:numPr>
          <w:ilvl w:val="0"/>
          <w:numId w:val="5"/>
        </w:numPr>
        <w:spacing w:after="0"/>
      </w:pPr>
      <w:r>
        <w:t>badać warunek istnienia sumy szeregu geometrycznego;</w:t>
      </w:r>
    </w:p>
    <w:p w:rsidR="00863E33" w:rsidRDefault="00863E33" w:rsidP="00863E33">
      <w:pPr>
        <w:pStyle w:val="Akapitzlist"/>
        <w:numPr>
          <w:ilvl w:val="0"/>
          <w:numId w:val="5"/>
        </w:numPr>
        <w:spacing w:after="0"/>
      </w:pPr>
      <w:r>
        <w:t>obliczać sumę szeregu geometrycznego;</w:t>
      </w:r>
    </w:p>
    <w:p w:rsidR="00863E33" w:rsidRDefault="00863E33" w:rsidP="00863E33">
      <w:pPr>
        <w:pStyle w:val="Akapitzlist"/>
        <w:numPr>
          <w:ilvl w:val="0"/>
          <w:numId w:val="5"/>
        </w:numPr>
        <w:spacing w:after="0"/>
      </w:pPr>
      <w:r>
        <w:t>zamieniać ułamek okresowy na zwykły;</w:t>
      </w:r>
    </w:p>
    <w:p w:rsidR="00863E33" w:rsidRDefault="00863E33" w:rsidP="00863E33">
      <w:pPr>
        <w:pStyle w:val="Akapitzlist"/>
        <w:numPr>
          <w:ilvl w:val="0"/>
          <w:numId w:val="5"/>
        </w:numPr>
        <w:spacing w:after="0"/>
      </w:pPr>
      <w:r>
        <w:t>stosować wzór na sumę szeregu geometrycznego w zadaniach (rozwiązywanie równań, nierówności, zadań geometrycznych itp.).</w:t>
      </w:r>
      <w:r>
        <w:br/>
      </w:r>
    </w:p>
    <w:p w:rsidR="00861620" w:rsidRDefault="00861620" w:rsidP="00863E33">
      <w:pPr>
        <w:spacing w:after="0"/>
        <w:jc w:val="both"/>
        <w:rPr>
          <w:b/>
        </w:rPr>
      </w:pPr>
    </w:p>
    <w:p w:rsidR="00861620" w:rsidRDefault="00861620" w:rsidP="00861620">
      <w:pPr>
        <w:spacing w:after="0"/>
        <w:jc w:val="both"/>
        <w:rPr>
          <w:b/>
        </w:rPr>
      </w:pPr>
      <w:r>
        <w:rPr>
          <w:b/>
        </w:rPr>
        <w:t>5. Geometria płaska – czworokąty</w:t>
      </w:r>
    </w:p>
    <w:p w:rsidR="00861620" w:rsidRDefault="00861620" w:rsidP="00861620">
      <w:pPr>
        <w:spacing w:after="0"/>
        <w:jc w:val="both"/>
        <w:rPr>
          <w:szCs w:val="28"/>
        </w:rPr>
      </w:pPr>
      <w:r>
        <w:rPr>
          <w:szCs w:val="28"/>
        </w:rPr>
        <w:t xml:space="preserve">Podział czworokątów. Trapezoidy. Trapezy. Równoległoboki. Okrąg opisany na czworokącie. Okrąg wpisany </w:t>
      </w:r>
    </w:p>
    <w:p w:rsidR="00861620" w:rsidRDefault="00861620" w:rsidP="00861620">
      <w:pPr>
        <w:spacing w:after="0"/>
        <w:jc w:val="both"/>
        <w:rPr>
          <w:szCs w:val="28"/>
        </w:rPr>
      </w:pPr>
      <w:r>
        <w:rPr>
          <w:szCs w:val="28"/>
        </w:rPr>
        <w:t>w czworokąt. Okrąg opisany na czworokącie, okrąg wpisany w czworokąt – zadania na dowodzenie. Wielokąty. Wielokąt foremny. Podobieństwo. Figury podobne. Podobieństwo czworokątów.</w:t>
      </w:r>
    </w:p>
    <w:p w:rsidR="00861620" w:rsidRDefault="00861620" w:rsidP="00861620">
      <w:pPr>
        <w:spacing w:after="0"/>
        <w:jc w:val="both"/>
        <w:rPr>
          <w:szCs w:val="28"/>
        </w:rPr>
      </w:pPr>
    </w:p>
    <w:p w:rsidR="00861620" w:rsidRDefault="00861620" w:rsidP="00861620">
      <w:pPr>
        <w:spacing w:after="0"/>
      </w:pPr>
      <w:r>
        <w:t>Uczeń potrafi:</w:t>
      </w:r>
    </w:p>
    <w:p w:rsidR="00861620" w:rsidRDefault="00861620" w:rsidP="00861620">
      <w:pPr>
        <w:pStyle w:val="Akapitzlist"/>
        <w:numPr>
          <w:ilvl w:val="0"/>
          <w:numId w:val="7"/>
        </w:numPr>
        <w:spacing w:after="0"/>
      </w:pPr>
      <w:r>
        <w:t>posługiwać się własnościami czworokątów w rozwiązywaniu zadań;</w:t>
      </w:r>
    </w:p>
    <w:p w:rsidR="00861620" w:rsidRDefault="00861620" w:rsidP="00861620">
      <w:pPr>
        <w:pStyle w:val="Akapitzlist"/>
        <w:numPr>
          <w:ilvl w:val="0"/>
          <w:numId w:val="7"/>
        </w:numPr>
        <w:spacing w:after="0"/>
      </w:pPr>
      <w:r>
        <w:t>stosować poznane twierdzenia w rozwiązywaniu zadań dotyczących wielokątów;</w:t>
      </w:r>
    </w:p>
    <w:p w:rsidR="00861620" w:rsidRDefault="00861620" w:rsidP="00861620">
      <w:pPr>
        <w:pStyle w:val="Akapitzlist"/>
        <w:numPr>
          <w:ilvl w:val="0"/>
          <w:numId w:val="7"/>
        </w:numPr>
        <w:spacing w:after="0"/>
      </w:pPr>
      <w:r>
        <w:t>stosować funkcje trygonometryczne w rozwiązywaniu zadań geometrycznych dotyczących czworokątów;</w:t>
      </w:r>
    </w:p>
    <w:p w:rsidR="00861620" w:rsidRDefault="00861620" w:rsidP="00861620">
      <w:pPr>
        <w:pStyle w:val="Akapitzlist"/>
        <w:numPr>
          <w:ilvl w:val="0"/>
          <w:numId w:val="7"/>
        </w:numPr>
        <w:spacing w:after="0"/>
      </w:pPr>
      <w:r>
        <w:t>stosować własności podobieństwa figur w rozwiązywaniu zadań, w tym umieszczonych w kontekście praktycznym;</w:t>
      </w:r>
    </w:p>
    <w:p w:rsidR="00861620" w:rsidRDefault="00861620" w:rsidP="00861620">
      <w:pPr>
        <w:pStyle w:val="Akapitzlist"/>
        <w:numPr>
          <w:ilvl w:val="0"/>
          <w:numId w:val="7"/>
        </w:numPr>
        <w:spacing w:after="0"/>
      </w:pPr>
      <w:r>
        <w:t>stosować twierdzenie o okręgu wpisanym w czworokąt i opisanym na czworokącie;</w:t>
      </w:r>
    </w:p>
    <w:p w:rsidR="00861620" w:rsidRDefault="00861620" w:rsidP="00861620">
      <w:pPr>
        <w:pStyle w:val="Akapitzlist"/>
        <w:numPr>
          <w:ilvl w:val="0"/>
          <w:numId w:val="7"/>
        </w:numPr>
        <w:spacing w:after="0"/>
      </w:pPr>
      <w:r>
        <w:t>stosować poznane twierdzenia w rozwiązywaniu zadań dotyczących wielokątów;</w:t>
      </w:r>
    </w:p>
    <w:p w:rsidR="00861620" w:rsidRDefault="00861620" w:rsidP="00861620">
      <w:pPr>
        <w:pStyle w:val="Akapitzlist"/>
        <w:numPr>
          <w:ilvl w:val="0"/>
          <w:numId w:val="7"/>
        </w:numPr>
        <w:spacing w:after="0"/>
      </w:pPr>
      <w:r>
        <w:t>stosować funkcje trygonometryczne w rozwiązywaniu zadań geometrycznych dotyczących czworokątów;</w:t>
      </w:r>
    </w:p>
    <w:p w:rsidR="00861620" w:rsidRDefault="00861620" w:rsidP="00861620">
      <w:pPr>
        <w:pStyle w:val="Akapitzlist"/>
        <w:numPr>
          <w:ilvl w:val="0"/>
          <w:numId w:val="7"/>
        </w:numPr>
        <w:spacing w:after="0"/>
      </w:pPr>
      <w:r>
        <w:t>rozwiązywać zadania na dowodzenie dotyczące własności czworokątów.</w:t>
      </w:r>
    </w:p>
    <w:p w:rsidR="00861620" w:rsidRDefault="00861620" w:rsidP="00861620">
      <w:pPr>
        <w:spacing w:after="0"/>
      </w:pPr>
    </w:p>
    <w:p w:rsidR="00861620" w:rsidRDefault="00861620" w:rsidP="00861620">
      <w:pPr>
        <w:spacing w:after="0"/>
        <w:jc w:val="both"/>
        <w:rPr>
          <w:szCs w:val="28"/>
        </w:rPr>
      </w:pPr>
    </w:p>
    <w:p w:rsidR="00861620" w:rsidRDefault="00861620" w:rsidP="00861620">
      <w:pPr>
        <w:spacing w:after="0" w:line="264" w:lineRule="auto"/>
        <w:jc w:val="both"/>
        <w:rPr>
          <w:b/>
        </w:rPr>
      </w:pPr>
      <w:r>
        <w:rPr>
          <w:b/>
        </w:rPr>
        <w:t>6. Geometria płaska – pole czworokąta</w:t>
      </w:r>
    </w:p>
    <w:p w:rsidR="00861620" w:rsidRDefault="00861620" w:rsidP="00861620">
      <w:pPr>
        <w:spacing w:after="0"/>
        <w:jc w:val="both"/>
        <w:rPr>
          <w:szCs w:val="28"/>
        </w:rPr>
      </w:pPr>
      <w:r>
        <w:rPr>
          <w:szCs w:val="28"/>
        </w:rPr>
        <w:t xml:space="preserve">Pole prostokąta. Pole kwadratu. Pole równoległoboku. Pole rombu. Pole trapezu. Pole czworokąta – zadania różne (pole wielokąta). Pola figur podobnych. Mapa. Skala mapy. </w:t>
      </w:r>
    </w:p>
    <w:p w:rsidR="00861620" w:rsidRDefault="00861620" w:rsidP="00861620">
      <w:pPr>
        <w:spacing w:after="0"/>
        <w:jc w:val="both"/>
        <w:rPr>
          <w:szCs w:val="28"/>
        </w:rPr>
      </w:pPr>
    </w:p>
    <w:p w:rsidR="00861620" w:rsidRDefault="00861620" w:rsidP="00861620">
      <w:pPr>
        <w:spacing w:after="0"/>
      </w:pPr>
      <w:r>
        <w:t>Uczeń potrafi:</w:t>
      </w:r>
    </w:p>
    <w:p w:rsidR="00861620" w:rsidRDefault="00861620" w:rsidP="00861620">
      <w:pPr>
        <w:pStyle w:val="Akapitzlist"/>
        <w:numPr>
          <w:ilvl w:val="0"/>
          <w:numId w:val="8"/>
        </w:numPr>
        <w:spacing w:after="0"/>
      </w:pPr>
      <w:r>
        <w:t>stosować poznane wzory do obliczania pól wielokątów;</w:t>
      </w:r>
    </w:p>
    <w:p w:rsidR="00861620" w:rsidRDefault="00861620" w:rsidP="00861620">
      <w:pPr>
        <w:pStyle w:val="Akapitzlist"/>
        <w:numPr>
          <w:ilvl w:val="0"/>
          <w:numId w:val="8"/>
        </w:numPr>
        <w:spacing w:after="0"/>
      </w:pPr>
      <w:r>
        <w:t>stosować twierdzenie dotyczące pól figur podobnych, w tym również umieszczonych w kon</w:t>
      </w:r>
      <w:r>
        <w:softHyphen/>
        <w:t>tekście praktycznym (np. dotyczących planu, mapy, skali mapy);</w:t>
      </w:r>
    </w:p>
    <w:p w:rsidR="00861620" w:rsidRDefault="00861620" w:rsidP="00861620">
      <w:pPr>
        <w:pStyle w:val="Akapitzlist"/>
        <w:numPr>
          <w:ilvl w:val="0"/>
          <w:numId w:val="8"/>
        </w:numPr>
        <w:spacing w:after="0"/>
      </w:pPr>
      <w:r>
        <w:t>rozwiązywać zadania z zastosowaniem pól figur płaskich, również z wykorzystaniem funkcji trygonometrycznych.</w:t>
      </w:r>
    </w:p>
    <w:p w:rsidR="00861620" w:rsidRDefault="00861620" w:rsidP="00861620">
      <w:pPr>
        <w:spacing w:after="0"/>
        <w:jc w:val="both"/>
        <w:rPr>
          <w:szCs w:val="28"/>
        </w:rPr>
      </w:pPr>
    </w:p>
    <w:p w:rsidR="00861620" w:rsidRDefault="00861620" w:rsidP="00863E33">
      <w:pPr>
        <w:spacing w:after="0"/>
        <w:jc w:val="both"/>
        <w:rPr>
          <w:b/>
        </w:rPr>
      </w:pPr>
    </w:p>
    <w:p w:rsidR="00861620" w:rsidRDefault="00861620" w:rsidP="00863E33">
      <w:pPr>
        <w:spacing w:after="0"/>
        <w:jc w:val="both"/>
        <w:rPr>
          <w:b/>
        </w:rPr>
      </w:pPr>
    </w:p>
    <w:p w:rsidR="00861620" w:rsidRDefault="00861620" w:rsidP="00863E33">
      <w:pPr>
        <w:spacing w:after="0"/>
        <w:jc w:val="both"/>
        <w:rPr>
          <w:b/>
        </w:rPr>
      </w:pPr>
      <w:bookmarkStart w:id="0" w:name="_GoBack"/>
      <w:bookmarkEnd w:id="0"/>
    </w:p>
    <w:p w:rsidR="00863E33" w:rsidRDefault="00861620" w:rsidP="00863E33">
      <w:pPr>
        <w:spacing w:after="0"/>
        <w:jc w:val="both"/>
        <w:rPr>
          <w:b/>
        </w:rPr>
      </w:pPr>
      <w:r>
        <w:rPr>
          <w:b/>
        </w:rPr>
        <w:lastRenderedPageBreak/>
        <w:t>7</w:t>
      </w:r>
      <w:r w:rsidR="00863E33">
        <w:rPr>
          <w:b/>
        </w:rPr>
        <w:t>. Trygonometria</w:t>
      </w:r>
    </w:p>
    <w:p w:rsidR="00863E33" w:rsidRDefault="00863E33" w:rsidP="00863E33">
      <w:pPr>
        <w:spacing w:after="0"/>
      </w:pPr>
      <w:r>
        <w:rPr>
          <w:szCs w:val="28"/>
        </w:rPr>
        <w:t xml:space="preserve">Powtórzenie wiadomości z trygonometrii z klasy I </w:t>
      </w:r>
      <w:proofErr w:type="spellStart"/>
      <w:r>
        <w:rPr>
          <w:szCs w:val="28"/>
        </w:rPr>
        <w:t>i</w:t>
      </w:r>
      <w:proofErr w:type="spellEnd"/>
      <w:r>
        <w:rPr>
          <w:szCs w:val="28"/>
        </w:rPr>
        <w:t xml:space="preserve"> II. Przekształcenia wykresów funkcji trygonometrycznych. Proste równania trygonometryczne. Funkcje trygonometryczne sumy i różnicy. Sumy  i różnice funkcji trygonometrycznych. Równania trygonometryczne. </w:t>
      </w:r>
    </w:p>
    <w:p w:rsidR="00863E33" w:rsidRDefault="00863E33" w:rsidP="00863E33">
      <w:pPr>
        <w:spacing w:after="0"/>
        <w:jc w:val="both"/>
        <w:rPr>
          <w:b/>
        </w:rPr>
      </w:pPr>
    </w:p>
    <w:p w:rsidR="00863E33" w:rsidRDefault="00863E33" w:rsidP="00863E33">
      <w:pPr>
        <w:spacing w:after="0"/>
        <w:jc w:val="both"/>
        <w:rPr>
          <w:b/>
        </w:rPr>
      </w:pPr>
    </w:p>
    <w:p w:rsidR="00863E33" w:rsidRDefault="00863E33" w:rsidP="00863E33">
      <w:pPr>
        <w:pStyle w:val="Akapitzlist"/>
        <w:spacing w:after="0"/>
        <w:ind w:left="0"/>
      </w:pPr>
      <w:r>
        <w:t>Uczeń potrafi:</w:t>
      </w:r>
    </w:p>
    <w:p w:rsidR="00863E33" w:rsidRDefault="00863E33" w:rsidP="00863E33">
      <w:pPr>
        <w:pStyle w:val="Akapitzlist"/>
        <w:numPr>
          <w:ilvl w:val="0"/>
          <w:numId w:val="6"/>
        </w:numPr>
        <w:spacing w:after="0"/>
      </w:pPr>
      <w:r>
        <w:t>przekształcać wykresy funkcji trygonometrycznych;</w:t>
      </w:r>
    </w:p>
    <w:p w:rsidR="00863E33" w:rsidRDefault="00863E33" w:rsidP="00863E33">
      <w:pPr>
        <w:pStyle w:val="Akapitzlist"/>
        <w:numPr>
          <w:ilvl w:val="0"/>
          <w:numId w:val="6"/>
        </w:numPr>
        <w:spacing w:after="0"/>
      </w:pPr>
      <w:r>
        <w:t>rozwiązywać proste równania trygonometryczne;</w:t>
      </w:r>
    </w:p>
    <w:p w:rsidR="00863E33" w:rsidRDefault="00863E33" w:rsidP="00863E33">
      <w:pPr>
        <w:pStyle w:val="Akapitzlist"/>
        <w:numPr>
          <w:ilvl w:val="0"/>
          <w:numId w:val="6"/>
        </w:numPr>
        <w:spacing w:after="0"/>
      </w:pPr>
      <w:r>
        <w:t>sprawnie operować poznanymi wzorami w dowodzeniu tożsamości trygonometrycznych oraz innych zadaniach;</w:t>
      </w:r>
    </w:p>
    <w:p w:rsidR="00863E33" w:rsidRDefault="00863E33" w:rsidP="00863E33">
      <w:pPr>
        <w:pStyle w:val="Akapitzlist"/>
        <w:numPr>
          <w:ilvl w:val="0"/>
          <w:numId w:val="6"/>
        </w:numPr>
        <w:spacing w:after="0"/>
      </w:pPr>
      <w:r>
        <w:t>rozwiązywać równania trygonometryczne z zastosowaniem poznanych wzorów.</w:t>
      </w:r>
    </w:p>
    <w:p w:rsidR="00863E33" w:rsidRDefault="00863E33" w:rsidP="00863E33">
      <w:pPr>
        <w:spacing w:after="0"/>
        <w:jc w:val="both"/>
        <w:rPr>
          <w:b/>
        </w:rPr>
      </w:pPr>
    </w:p>
    <w:p w:rsidR="00863E33" w:rsidRDefault="00863E33" w:rsidP="00863E3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Nauczyciel przedmiotu uwzględnia zalecenia zawarte w opinii Poradni Psychologiczno-Pedagogicznej i dostosowuje do nich wymagania.</w:t>
      </w:r>
    </w:p>
    <w:p w:rsidR="00863E33" w:rsidRDefault="00863E33" w:rsidP="00863E33">
      <w:pPr>
        <w:spacing w:after="0" w:line="240" w:lineRule="auto"/>
        <w:jc w:val="both"/>
        <w:rPr>
          <w:rFonts w:ascii="Times New Roman" w:hAnsi="Times New Roman"/>
        </w:rPr>
      </w:pPr>
    </w:p>
    <w:p w:rsidR="00863E33" w:rsidRDefault="00863E33" w:rsidP="00863E3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Możliwe sposoby sprawdzania wiedzy i umiejętności to: sprawdziany, kartkówki, odpowiedzi ustne, zadania domowe, aktywność na lekcji,  praca w grupach.</w:t>
      </w:r>
      <w:r>
        <w:rPr>
          <w:rFonts w:ascii="Times New Roman" w:hAnsi="Times New Roman"/>
        </w:rPr>
        <w:br/>
      </w:r>
    </w:p>
    <w:p w:rsidR="008D2A85" w:rsidRDefault="008D2A85"/>
    <w:sectPr w:rsidR="008D2A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57016"/>
    <w:multiLevelType w:val="hybridMultilevel"/>
    <w:tmpl w:val="80ACB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FC78F4"/>
    <w:multiLevelType w:val="hybridMultilevel"/>
    <w:tmpl w:val="042A33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B30BC"/>
    <w:multiLevelType w:val="hybridMultilevel"/>
    <w:tmpl w:val="C2364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058EB"/>
    <w:multiLevelType w:val="hybridMultilevel"/>
    <w:tmpl w:val="02526E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1E5EC2"/>
    <w:multiLevelType w:val="hybridMultilevel"/>
    <w:tmpl w:val="F29CE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987476"/>
    <w:multiLevelType w:val="hybridMultilevel"/>
    <w:tmpl w:val="3D1CD444"/>
    <w:lvl w:ilvl="0" w:tplc="8496EB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10405E"/>
    <w:multiLevelType w:val="hybridMultilevel"/>
    <w:tmpl w:val="379CE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466E90"/>
    <w:multiLevelType w:val="hybridMultilevel"/>
    <w:tmpl w:val="A0D8F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1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E3A"/>
    <w:rsid w:val="007B754F"/>
    <w:rsid w:val="00861620"/>
    <w:rsid w:val="00863E33"/>
    <w:rsid w:val="008D2A85"/>
    <w:rsid w:val="00DB1E3A"/>
    <w:rsid w:val="00F03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3E3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863E33"/>
    <w:rPr>
      <w:b/>
      <w:bCs/>
    </w:rPr>
  </w:style>
  <w:style w:type="paragraph" w:styleId="Akapitzlist">
    <w:name w:val="List Paragraph"/>
    <w:basedOn w:val="Normalny"/>
    <w:uiPriority w:val="34"/>
    <w:qFormat/>
    <w:rsid w:val="00863E33"/>
    <w:pPr>
      <w:ind w:left="720"/>
      <w:contextualSpacing/>
    </w:pPr>
    <w:rPr>
      <w:rFonts w:eastAsia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3E3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863E33"/>
    <w:rPr>
      <w:b/>
      <w:bCs/>
    </w:rPr>
  </w:style>
  <w:style w:type="paragraph" w:styleId="Akapitzlist">
    <w:name w:val="List Paragraph"/>
    <w:basedOn w:val="Normalny"/>
    <w:uiPriority w:val="34"/>
    <w:qFormat/>
    <w:rsid w:val="00863E33"/>
    <w:pPr>
      <w:ind w:left="720"/>
      <w:contextualSpacing/>
    </w:pPr>
    <w:rPr>
      <w:rFonts w:eastAsia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2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1632</Words>
  <Characters>9796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Roman</dc:creator>
  <cp:lastModifiedBy>maria Roman</cp:lastModifiedBy>
  <cp:revision>2</cp:revision>
  <cp:lastPrinted>2024-09-06T20:01:00Z</cp:lastPrinted>
  <dcterms:created xsi:type="dcterms:W3CDTF">2025-08-29T11:49:00Z</dcterms:created>
  <dcterms:modified xsi:type="dcterms:W3CDTF">2025-08-29T11:49:00Z</dcterms:modified>
</cp:coreProperties>
</file>