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1C" w:rsidRPr="008736AD" w:rsidRDefault="008736AD">
      <w:pPr>
        <w:spacing w:before="100" w:after="198"/>
        <w:jc w:val="center"/>
        <w:rPr>
          <w:rFonts w:ascii="Calibri" w:eastAsia="Calibri" w:hAnsi="Calibri" w:cs="Calibri"/>
          <w:color w:val="000000"/>
          <w:sz w:val="28"/>
        </w:rPr>
      </w:pPr>
      <w:r w:rsidRPr="008736AD">
        <w:rPr>
          <w:rFonts w:ascii="Calibri" w:eastAsia="Calibri" w:hAnsi="Calibri" w:cs="Calibri"/>
          <w:b/>
          <w:color w:val="000000"/>
          <w:sz w:val="28"/>
        </w:rPr>
        <w:t>Wymagania edukacyjne na  ocenę śródroczną i roczną z fizyki</w:t>
      </w:r>
    </w:p>
    <w:p w:rsidR="00C1101C" w:rsidRPr="008736AD" w:rsidRDefault="008669B4">
      <w:pPr>
        <w:suppressAutoHyphens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Klasa</w:t>
      </w:r>
      <w:r w:rsidR="00517D9B">
        <w:rPr>
          <w:rFonts w:ascii="Calibri" w:eastAsia="Calibri" w:hAnsi="Calibri" w:cs="Calibri"/>
          <w:b/>
          <w:sz w:val="28"/>
        </w:rPr>
        <w:t xml:space="preserve"> 1iT</w:t>
      </w:r>
      <w:r>
        <w:rPr>
          <w:rFonts w:ascii="Calibri" w:eastAsia="Calibri" w:hAnsi="Calibri" w:cs="Calibri"/>
          <w:b/>
          <w:sz w:val="28"/>
        </w:rPr>
        <w:t xml:space="preserve"> -</w:t>
      </w:r>
      <w:r w:rsidR="008736AD" w:rsidRPr="008736AD">
        <w:rPr>
          <w:rFonts w:ascii="Calibri" w:eastAsia="Calibri" w:hAnsi="Calibri" w:cs="Calibri"/>
          <w:b/>
          <w:sz w:val="28"/>
        </w:rPr>
        <w:t>zakres podstawowy</w:t>
      </w:r>
    </w:p>
    <w:p w:rsidR="00C1101C" w:rsidRPr="008736AD" w:rsidRDefault="00FB364E">
      <w:pPr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>ROK SZKOLNY: 2023</w:t>
      </w:r>
      <w:r w:rsidR="008736AD" w:rsidRPr="008736AD">
        <w:rPr>
          <w:rFonts w:ascii="Calibri" w:eastAsia="Calibri" w:hAnsi="Calibri" w:cs="Calibri"/>
          <w:sz w:val="24"/>
        </w:rPr>
        <w:t>/202</w:t>
      </w:r>
      <w:r>
        <w:rPr>
          <w:rFonts w:ascii="Calibri" w:eastAsia="Calibri" w:hAnsi="Calibri" w:cs="Calibri"/>
          <w:sz w:val="24"/>
        </w:rPr>
        <w:t>4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ZAKRES PODSTAWOWY- III ETAP EDUKACYJNY KLASY I TECHNIKUM 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ILOŚĆ GODZIN W TYGODNIU:   </w:t>
      </w:r>
      <w:r w:rsidR="008669B4">
        <w:rPr>
          <w:rFonts w:ascii="Calibri" w:eastAsia="Calibri" w:hAnsi="Calibri" w:cs="Calibri"/>
          <w:sz w:val="24"/>
        </w:rPr>
        <w:t>2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Program nauczania</w:t>
      </w:r>
      <w:r w:rsidRPr="008736AD">
        <w:rPr>
          <w:rFonts w:ascii="Calibri" w:eastAsia="Calibri" w:hAnsi="Calibri" w:cs="Calibri"/>
          <w:sz w:val="24"/>
        </w:rPr>
        <w:t xml:space="preserve"> : Fizyka. Zakres podstawowy.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Autor: Ludwik Lehman, Witold </w:t>
      </w:r>
      <w:proofErr w:type="spellStart"/>
      <w:r w:rsidRPr="008736AD">
        <w:rPr>
          <w:rFonts w:ascii="Calibri" w:eastAsia="Calibri" w:hAnsi="Calibri" w:cs="Calibri"/>
          <w:sz w:val="24"/>
        </w:rPr>
        <w:t>Polesiuk</w:t>
      </w:r>
      <w:proofErr w:type="spellEnd"/>
      <w:r w:rsidRPr="008736AD">
        <w:rPr>
          <w:rFonts w:ascii="Calibri" w:eastAsia="Calibri" w:hAnsi="Calibri" w:cs="Calibri"/>
          <w:sz w:val="24"/>
        </w:rPr>
        <w:t>, Grzegorz Wojewoda</w:t>
      </w:r>
    </w:p>
    <w:p w:rsidR="00C1101C" w:rsidRPr="008736AD" w:rsidRDefault="008736AD">
      <w:pPr>
        <w:suppressAutoHyphens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 xml:space="preserve">Podręcznik: 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Fizyka. Zakres podstawowy. Część 1</w:t>
      </w:r>
      <w:r w:rsidR="00BF7FE6">
        <w:rPr>
          <w:rFonts w:ascii="Calibri" w:eastAsia="Calibri" w:hAnsi="Calibri" w:cs="Calibri"/>
          <w:sz w:val="24"/>
        </w:rPr>
        <w:t>i2</w:t>
      </w:r>
      <w:r w:rsidRPr="008736AD">
        <w:rPr>
          <w:rFonts w:ascii="Calibri" w:eastAsia="Calibri" w:hAnsi="Calibri" w:cs="Calibri"/>
          <w:sz w:val="24"/>
        </w:rPr>
        <w:t>. Nowa Edycja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Autor: Ludwik Lehman, Witold </w:t>
      </w:r>
      <w:proofErr w:type="spellStart"/>
      <w:r w:rsidRPr="008736AD">
        <w:rPr>
          <w:rFonts w:ascii="Calibri" w:eastAsia="Calibri" w:hAnsi="Calibri" w:cs="Calibri"/>
          <w:sz w:val="24"/>
        </w:rPr>
        <w:t>Polesiuk</w:t>
      </w:r>
      <w:proofErr w:type="spellEnd"/>
      <w:r w:rsidRPr="008736AD">
        <w:rPr>
          <w:rFonts w:ascii="Calibri" w:eastAsia="Calibri" w:hAnsi="Calibri" w:cs="Calibri"/>
          <w:sz w:val="24"/>
        </w:rPr>
        <w:t>, Grzegorz Wojewoda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OPRACOWAŁ: JOANNA NALEPA</w:t>
      </w:r>
    </w:p>
    <w:p w:rsidR="00C1101C" w:rsidRPr="008736AD" w:rsidRDefault="00C1101C">
      <w:pPr>
        <w:suppressAutoHyphens/>
        <w:rPr>
          <w:rFonts w:ascii="Calibri" w:eastAsia="Calibri" w:hAnsi="Calibri" w:cs="Calibri"/>
          <w:sz w:val="16"/>
        </w:rPr>
      </w:pP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dopuszczający</w:t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• Uczeń spełnił wymagania konieczne i nie spełnił wymagań podstawowych.</w:t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• Uczeń ma braki w opanowaniu pewnych treści zawartych w podstawie programowej. Odtwarza wiedzę z pomocą nauczyciela. Deklaruje chęć dalszej nauki, jego umiejętności nie przekreślają szans na dalszą skuteczną naukę.</w:t>
      </w:r>
    </w:p>
    <w:p w:rsidR="00C1101C" w:rsidRPr="008736AD" w:rsidRDefault="00C1101C">
      <w:pPr>
        <w:suppressAutoHyphens/>
        <w:spacing w:after="0"/>
        <w:rPr>
          <w:rFonts w:ascii="Calibri" w:eastAsia="Calibri" w:hAnsi="Calibri" w:cs="Calibri"/>
          <w:b/>
          <w:sz w:val="20"/>
        </w:rPr>
      </w:pPr>
    </w:p>
    <w:p w:rsidR="00C1101C" w:rsidRPr="008736AD" w:rsidRDefault="008736AD">
      <w:pPr>
        <w:suppressAutoHyphens/>
        <w:spacing w:after="0"/>
        <w:jc w:val="both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dostateczny</w:t>
      </w:r>
    </w:p>
    <w:p w:rsidR="00C1101C" w:rsidRPr="008736AD" w:rsidRDefault="008736A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spełnił wymagania konieczne i podstawowe.</w:t>
      </w:r>
    </w:p>
    <w:p w:rsidR="00C1101C" w:rsidRPr="008736AD" w:rsidRDefault="008736A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ma podstawową wiedzę na temat omówionych treści zawartych w podstawie programowej. Posługuje się wiedzą głównie na poziomie jakościowym, rozwiązuje proste, typowe przykłady rachunkowe i problemowe.</w:t>
      </w:r>
    </w:p>
    <w:p w:rsidR="00C1101C" w:rsidRPr="008736AD" w:rsidRDefault="00C1101C">
      <w:pPr>
        <w:suppressAutoHyphens/>
        <w:spacing w:after="0"/>
        <w:jc w:val="both"/>
        <w:rPr>
          <w:rFonts w:ascii="Calibri" w:eastAsia="Calibri" w:hAnsi="Calibri" w:cs="Calibri"/>
          <w:sz w:val="20"/>
        </w:rPr>
      </w:pPr>
    </w:p>
    <w:p w:rsidR="00C1101C" w:rsidRPr="008736AD" w:rsidRDefault="008736AD">
      <w:pPr>
        <w:suppressAutoHyphens/>
        <w:spacing w:after="0"/>
        <w:jc w:val="both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dobry</w:t>
      </w:r>
    </w:p>
    <w:p w:rsidR="00C1101C" w:rsidRPr="008736AD" w:rsidRDefault="008736AD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spełnił wymagania konieczne, podstawowe i rozszerzone.</w:t>
      </w:r>
    </w:p>
    <w:p w:rsidR="00C1101C" w:rsidRPr="008736AD" w:rsidRDefault="008736AD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w znacznym stopniu opanował treści zawarte w podstawie programowej. Posługuje się wiedzą na poziomie ilościowym. Posiadaną wiedzę potrafi zastosować do rozwiązywania przykładów rachunkowych oraz problemowych.</w:t>
      </w:r>
    </w:p>
    <w:p w:rsidR="00C1101C" w:rsidRPr="008736AD" w:rsidRDefault="00C1101C">
      <w:pPr>
        <w:suppressAutoHyphens/>
        <w:spacing w:after="0"/>
        <w:jc w:val="both"/>
        <w:rPr>
          <w:rFonts w:ascii="Calibri" w:eastAsia="Calibri" w:hAnsi="Calibri" w:cs="Calibri"/>
          <w:sz w:val="20"/>
        </w:rPr>
      </w:pPr>
    </w:p>
    <w:p w:rsidR="00C1101C" w:rsidRPr="008736AD" w:rsidRDefault="008736AD">
      <w:pPr>
        <w:suppressAutoHyphens/>
        <w:spacing w:after="0"/>
        <w:jc w:val="both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bardzo dobry</w:t>
      </w:r>
    </w:p>
    <w:p w:rsidR="00C1101C" w:rsidRPr="008736AD" w:rsidRDefault="008736AD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spełnił wymagania konieczne, podstawowe, rozszerzone i dopełniające.</w:t>
      </w:r>
    </w:p>
    <w:p w:rsidR="00C1101C" w:rsidRPr="008736AD" w:rsidRDefault="008736AD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lastRenderedPageBreak/>
        <w:t>Uczeń w pełni opanował treści zapisane w podstawie programowej, wykazuje się swobodą w operowaniu posiadaną wiedzą i umiejętnościami. Rozwiązuje nietypowe zadania rachunkowe i problemowe.</w:t>
      </w:r>
    </w:p>
    <w:p w:rsidR="00C1101C" w:rsidRPr="008736AD" w:rsidRDefault="008736AD">
      <w:pPr>
        <w:suppressAutoHyphens/>
        <w:spacing w:after="0"/>
        <w:jc w:val="both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celujący</w:t>
      </w:r>
    </w:p>
    <w:p w:rsidR="00C1101C" w:rsidRPr="008736AD" w:rsidRDefault="008736AD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spełnił wymagania konieczne, podstawowe, rozszerzone i dopełniające, a także wykazuje się wiedzą i umiejętnościami pozwalającymi rozwiązywać trudne zadania rachunkowe.</w:t>
      </w:r>
    </w:p>
    <w:p w:rsidR="00C1101C" w:rsidRPr="008736AD" w:rsidRDefault="008736AD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wykorzystuje podstawowe prawa fizyki do wyjaśniania skomplikowanych zjawisk zachodzących w przyrodzie. Samodzielnie rozwija swoje zainteresowania fizyką, osiąga sukcesy w konkursach i olimpiadach.</w:t>
      </w:r>
    </w:p>
    <w:p w:rsidR="00C1101C" w:rsidRPr="008736AD" w:rsidRDefault="00C1101C">
      <w:pPr>
        <w:suppressAutoHyphens/>
        <w:spacing w:after="0"/>
        <w:jc w:val="both"/>
        <w:rPr>
          <w:rFonts w:ascii="Calibri" w:eastAsia="Calibri" w:hAnsi="Calibri" w:cs="Calibri"/>
          <w:sz w:val="20"/>
        </w:rPr>
      </w:pPr>
    </w:p>
    <w:p w:rsidR="00C1101C" w:rsidRPr="008736AD" w:rsidRDefault="00C1101C">
      <w:pPr>
        <w:suppressAutoHyphens/>
        <w:spacing w:after="0"/>
        <w:jc w:val="both"/>
        <w:rPr>
          <w:rFonts w:ascii="Calibri" w:eastAsia="Calibri" w:hAnsi="Calibri" w:cs="Calibri"/>
          <w:sz w:val="20"/>
        </w:rPr>
      </w:pPr>
    </w:p>
    <w:p w:rsidR="00C1101C" w:rsidRPr="008736AD" w:rsidRDefault="008736AD">
      <w:pPr>
        <w:suppressAutoHyphens/>
        <w:ind w:left="36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1.Wymagania edukacyjne są z  zgodne podstawą programową i Statutem Szkoły.</w:t>
      </w:r>
    </w:p>
    <w:p w:rsidR="00C1101C" w:rsidRPr="008736AD" w:rsidRDefault="008736AD">
      <w:pPr>
        <w:suppressAutoHyphens/>
        <w:ind w:left="36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2. W przypadku uczniów posiadających opinie lub orzeczenia z Poradni Psychologiczno- Pedagogicznej uwzględniane są zalecenia zawarte w dokumentacji przekazanej szkole.</w:t>
      </w:r>
    </w:p>
    <w:p w:rsidR="00C1101C" w:rsidRPr="008736AD" w:rsidRDefault="008736AD">
      <w:pPr>
        <w:suppressAutoHyphens/>
        <w:ind w:left="36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3.Warunki i tryb uzyskania wyższej niż przewidywana rocznej oceny klasyfikacyjnej określa Statut Szkoły</w:t>
      </w:r>
    </w:p>
    <w:p w:rsidR="00C1101C" w:rsidRPr="008736AD" w:rsidRDefault="008736AD">
      <w:pPr>
        <w:suppressAutoHyphens/>
        <w:ind w:left="36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4. Możliwe formy sprawdzania wiedzy uczniów: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- odpowiedzi ustne,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- kartkówki,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- sprawdziany,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- testy (wersja papierowa lub </w:t>
      </w:r>
      <w:proofErr w:type="spellStart"/>
      <w:r w:rsidRPr="008736AD">
        <w:rPr>
          <w:rFonts w:ascii="Calibri" w:eastAsia="Calibri" w:hAnsi="Calibri" w:cs="Calibri"/>
          <w:sz w:val="24"/>
        </w:rPr>
        <w:t>online</w:t>
      </w:r>
      <w:proofErr w:type="spellEnd"/>
      <w:r w:rsidRPr="008736AD">
        <w:rPr>
          <w:rFonts w:ascii="Calibri" w:eastAsia="Calibri" w:hAnsi="Calibri" w:cs="Calibri"/>
          <w:sz w:val="24"/>
        </w:rPr>
        <w:t>)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- inne formy : karty pracy, referat, projekt, prezentacja multimedialna, praca w grupach.</w:t>
      </w:r>
    </w:p>
    <w:p w:rsidR="00C1101C" w:rsidRPr="008736AD" w:rsidRDefault="008736AD">
      <w:pPr>
        <w:suppressAutoHyphens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5.Raz w półroczu może zgłosić  bez uzasadnienia  i konsekwencji nieprzygotowanie do lekcji ( oznaczenie w dzienniku - R) , nie dotyczy to sprawdzianów i kartkówek zapowiadanych.</w:t>
      </w:r>
    </w:p>
    <w:p w:rsidR="00C1101C" w:rsidRPr="008736AD" w:rsidRDefault="008736AD">
      <w:pPr>
        <w:suppressAutoHyphens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I. Wymagania przekrojowe. Uczeń: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przedstawia jednostki wielkości fizycznych, opisuje ich związki z jednostkami podstawowymi; przelicza wielokrotności i </w:t>
      </w:r>
      <w:proofErr w:type="spellStart"/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podwielokrotności</w:t>
      </w:r>
      <w:proofErr w:type="spellEnd"/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posługuje się materiałami pomocniczymi, w tym tablicami fizycznymi i chemicznymi oraz kartą wybranych wzorów i stałych fizykochemicznych;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prowadzi obliczenia szacunkowe i poddaje analizie otrzymany wynik;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przeprowadza obliczenia liczbowe posługując się kalkulatorem;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rozróżnia wielkości wektorowe i skalarne;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tworzy teksty, tabele, diagramy lub wykresy, rysunki schematyczne lub blokowe dla zilustrowania zjawisk bądź problemu; właściwie skaluje, oznacza i dobiera zakresy osi;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wyodrębnia z tekstów, tabel, diagramów lub wykresów, rysunków schematycznych lub blokowych informacje kluczowe dla opisywanego zjawiska bądź problemu; przedstawia te informacje w różnych postaciach;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rozpoznaje zależność rosnącą bądź malejącą na podstawie danych z tabeli lub na podstawie wykresu; rozpoznaje proporcjonalność prostą na podstawie wykresu;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dopasowuje prostą do danych przedstawionych w postaci wykresu; interpretuje nachylenie tej prostej i punkty przecięcia z osiami;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przeprowadza wybrane obserwacje, pomiary i doświadczenia korzystając z ich opisów; wyróżnia kluczowe kroki i sposób postępowania oraz wskazuje rolę użytych przyrządów i uwzględnia ich rozdzielczość;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przestrzega zasad bezpieczeństwa podczas wykonywania obserwacji, pomiarów i doświadczeń;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wyznacza średnią z kilku pomiarów jako końcowy wynik pomiaru powtarzanego;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posługuje się pojęciem niepewności pomiaru wielkości prostych; zapisuje wynik pomiaru wraz z jego jednostką oraz z uwzględnieniem informacji o niepewności;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przeprowadza obliczenia i zapisuje wynik zgodnie z zasadami zaokrąglania oraz zachowaniem liczby cyfr znaczących wynikającej z dokładności pomiaru lub z danych;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wyodrębnia zjawisko z kontekstu, nazywa je oraz wskazuje czynniki istotne i nieistotne dla jego przebiegu;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przedstawia własnymi słowami główne tezy tekstu popularnonaukowego z dziedziny fizyki lub astronomii;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przedstawia wybrane informacje z historii odkryć kluczowych dla rozwoju fizyki.</w:t>
      </w:r>
      <w:r w:rsidRPr="008736AD">
        <w:rPr>
          <w:rFonts w:ascii="Calibri" w:eastAsia="Calibri" w:hAnsi="Calibri" w:cs="Calibri"/>
          <w:sz w:val="20"/>
          <w:shd w:val="clear" w:color="auto" w:fill="FFFFFF"/>
        </w:rPr>
        <w:br/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II Mechanika. Uczeń:</w:t>
      </w:r>
    </w:p>
    <w:p w:rsidR="00C1101C" w:rsidRPr="008736AD" w:rsidRDefault="00C1101C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</w:p>
    <w:p w:rsidR="00C1101C" w:rsidRPr="008736AD" w:rsidRDefault="008736AD">
      <w:pPr>
        <w:suppressAutoHyphens/>
        <w:spacing w:after="14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color w:val="000000"/>
          <w:sz w:val="24"/>
        </w:rPr>
        <w:t>1.rozróżnia pojęcia: położenie, tor i droga;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2.posługuje się do opisu ruchów wielkościami wektorowymi: przemieszczenie, prędkość i przyspieszenie wraz z ich jednostkami;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3.opisuje ruchy prostoliniowe jednostajne i jednostajnie zmienne, posługując się zależnościami położenia, wartości prędkości oraz drogi od czasu;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4.opisuje ruch jednostajny po okręgu posługując się pojęciami okresu, częstotliwości i prędkości liniowej wraz z ich jednostkami;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5.wyznacza graficznie siłę wypadkową dla sił działających w dowolnych kierunkach na płaszczyźnie;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6.stosuje zasady dynamiki do opisu zachowania się ciał;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7.rozróżnia opory ruchu (opory ośrodka i tarcie); omawia rolę tarcia na wybranych przykładach;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8.wskazuje siłę dośrodkową jako przyczynę ruchu jednostajnego po okręgu;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9.rozróżnia układy inercjalne i </w:t>
      </w:r>
      <w:proofErr w:type="spellStart"/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nieinercjalne</w:t>
      </w:r>
      <w:proofErr w:type="spellEnd"/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; posługuje się pojęciem siły bezwładności;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10.posługuje się pojęciami pracy mechanicznej, mocy, energii kinetycznej, energii potencjalnej wraz z ich jednostkami; stosuje zasadę zachowania energii mechanicznej do obliczeń;</w:t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11.doświadczalnie:</w:t>
      </w: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br/>
        <w:t>a) demonstruje działanie siły bezwładności  na przykładzie pojazdów gwałtownie hamujących,</w:t>
      </w: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br/>
        <w:t>b) bada związek między siłą dośrodkową a masą, prędkością liniową i promieniem w ruchu jednostajnym po okręgu.</w:t>
      </w:r>
    </w:p>
    <w:p w:rsidR="00C1101C" w:rsidRPr="008736AD" w:rsidRDefault="008736AD">
      <w:pPr>
        <w:suppressAutoHyphens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III. Grawitacja i astronomia. Uczeń:</w:t>
      </w:r>
    </w:p>
    <w:p w:rsidR="00C1101C" w:rsidRPr="008736AD" w:rsidRDefault="008736AD">
      <w:pPr>
        <w:suppressAutoHyphens/>
        <w:spacing w:after="14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color w:val="000000"/>
          <w:sz w:val="24"/>
        </w:rPr>
        <w:t>1.posługuje się prawem powszechnego ciążenia do opisu oddziaływania grawitacyjnego; wskazuje siłę grawitacji jako przyczynę spadania ciał;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2.wskazuje siłę grawitacji jako siłę dośrodkową w ruchu po orbicie kołowej; oblicza wartość prędkości na orbicie kołowej o dowolnym promieniu; omawia ruch satelitów wokół Ziemi;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3.opisuje stan nieważkości i stan przeciążenia oraz podaje warunki i przykłady jego występowania;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4.opisuje budowę Układu Słonecznego i jego miejsce w Galaktyce; posługuje się pojęciami jednostki astronomicznej i roku świetlnego;</w:t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5.opisuje Wielki Wybuch jako początek znanego nam Wszechświata; zna przybliżony wiek Wszechświata, opisuje rozszerzanie się Wszechświata (ucieczkę galaktyk)</w:t>
      </w:r>
      <w:r w:rsidR="00FB364E"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FB364E" w:rsidRPr="00CB0D84" w:rsidRDefault="00FB364E" w:rsidP="00FB364E">
      <w:pPr>
        <w:widowControl w:val="0"/>
        <w:suppressAutoHyphens/>
        <w:spacing w:after="0"/>
        <w:ind w:left="71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III. Drgania. Uczeń:</w:t>
      </w:r>
    </w:p>
    <w:p w:rsidR="00FB364E" w:rsidRPr="00CB0D84" w:rsidRDefault="00FB364E" w:rsidP="00FB364E">
      <w:pPr>
        <w:widowControl w:val="0"/>
        <w:suppressAutoHyphens/>
        <w:spacing w:after="0"/>
        <w:ind w:left="717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</w:rPr>
        <w:t>opisuje proporcjonalność siły sprężystości do wydłużenia; posługuje się pojęciem współczynnika sprężystości i jego jednostką;</w:t>
      </w: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analizuje ruch drgający pod wpływem siły sprężystości posługując się pojęciami wychylenia, amplitudy oraz okresu drgań; podaje przykłady takiego ruchu;</w:t>
      </w: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lastRenderedPageBreak/>
        <w:t>analizuje przemiany energii w ruchu drgającym;</w:t>
      </w: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drgania wymuszone i drgania słabo tłumione; ilustruje zjawisko rezonansu mechanicznego na wybranych przykładach;</w:t>
      </w: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doświadczalnie: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a) demonstruje niezależność okresu drgań ciężarka na sprężynie od amplitudy;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b) bada zależność okresu drgań ciężarka na sprężynie od jego masy;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c) demonstruje zjawisko rezonansu mechanicznego.</w:t>
      </w:r>
    </w:p>
    <w:p w:rsidR="00FB364E" w:rsidRPr="00CB0D84" w:rsidRDefault="00FB364E" w:rsidP="00FB364E">
      <w:pPr>
        <w:widowControl w:val="0"/>
        <w:suppressAutoHyphens/>
        <w:spacing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FB364E" w:rsidRPr="00CB0D84" w:rsidRDefault="00FB364E" w:rsidP="00FB364E">
      <w:pPr>
        <w:widowControl w:val="0"/>
        <w:suppressAutoHyphens/>
        <w:spacing w:after="0"/>
        <w:ind w:left="75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IV. Fale. Uczeń:</w:t>
      </w:r>
    </w:p>
    <w:p w:rsidR="00FB364E" w:rsidRPr="00CB0D84" w:rsidRDefault="00FB364E" w:rsidP="00FB364E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after="0"/>
        <w:ind w:left="720" w:hanging="360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</w:rPr>
        <w:t>opisuje rozchodzenie się fal na powierzchni wody i dźwięku w powietrzu na podstawie obrazu powierzchni falowych;</w:t>
      </w:r>
    </w:p>
    <w:p w:rsidR="00FB364E" w:rsidRPr="00CB0D84" w:rsidRDefault="00FB364E" w:rsidP="00FB364E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jakościowo dyfrakcję fali na szczelinie;</w:t>
      </w:r>
    </w:p>
    <w:p w:rsidR="00FB364E" w:rsidRPr="00CB0D84" w:rsidRDefault="00FB364E" w:rsidP="00FB364E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stosuje zasadę superpozycji fal; podaje warunki wzmocnienia oraz wygaszenia się fal; opisuje zjawisko interferencji fal i przestrzenny obraz interferencji;</w:t>
      </w:r>
    </w:p>
    <w:p w:rsidR="00FB364E" w:rsidRPr="00CB0D84" w:rsidRDefault="00FB364E" w:rsidP="00FB364E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analizuje efekt Dopplera dla fal w przypadku, gdy źródło lub obserwator poruszają się znacznie wolniej niż fala; podaje przykłady występowania tego zjawiska;</w:t>
      </w:r>
    </w:p>
    <w:p w:rsidR="00FB364E" w:rsidRPr="00CB0D84" w:rsidRDefault="00FB364E" w:rsidP="00FB364E">
      <w:pPr>
        <w:widowControl w:val="0"/>
        <w:suppressAutoHyphens/>
        <w:spacing w:before="225" w:after="0"/>
        <w:ind w:left="754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C1101C" w:rsidRPr="008736AD" w:rsidRDefault="00C1101C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</w:p>
    <w:p w:rsidR="00C1101C" w:rsidRPr="008736AD" w:rsidRDefault="00C1101C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Ocena śródroczna obejmuje wymagania przekrojowe oraz z mechaniki punkty 1-3. Ocena roczna odnosi się do całego zakresu wymagań. </w:t>
      </w:r>
    </w:p>
    <w:p w:rsidR="00C1101C" w:rsidRPr="008736AD" w:rsidRDefault="00C1101C">
      <w:pPr>
        <w:suppressAutoHyphens/>
        <w:jc w:val="both"/>
        <w:rPr>
          <w:rFonts w:ascii="Calibri" w:eastAsia="Calibri" w:hAnsi="Calibri" w:cs="Calibri"/>
          <w:sz w:val="20"/>
        </w:rPr>
      </w:pPr>
    </w:p>
    <w:sectPr w:rsidR="00C1101C" w:rsidRPr="008736AD" w:rsidSect="00FF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A74"/>
    <w:multiLevelType w:val="multilevel"/>
    <w:tmpl w:val="237CA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06855"/>
    <w:multiLevelType w:val="multilevel"/>
    <w:tmpl w:val="A6ACB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1580E"/>
    <w:multiLevelType w:val="hybridMultilevel"/>
    <w:tmpl w:val="A60A6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583"/>
    <w:multiLevelType w:val="multilevel"/>
    <w:tmpl w:val="E95E6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AF06C7"/>
    <w:multiLevelType w:val="multilevel"/>
    <w:tmpl w:val="5F0E07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540BDB"/>
    <w:multiLevelType w:val="multilevel"/>
    <w:tmpl w:val="DEBA2E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DA4C67"/>
    <w:multiLevelType w:val="multilevel"/>
    <w:tmpl w:val="A7EA4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101C"/>
    <w:rsid w:val="00273480"/>
    <w:rsid w:val="00444AA0"/>
    <w:rsid w:val="00517D9B"/>
    <w:rsid w:val="00616E15"/>
    <w:rsid w:val="008669B4"/>
    <w:rsid w:val="008736AD"/>
    <w:rsid w:val="00BF7FE6"/>
    <w:rsid w:val="00C1101C"/>
    <w:rsid w:val="00DA626E"/>
    <w:rsid w:val="00FB364E"/>
    <w:rsid w:val="00FF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2023-09-11T03:15:00Z</dcterms:created>
  <dcterms:modified xsi:type="dcterms:W3CDTF">2023-09-11T03:15:00Z</dcterms:modified>
</cp:coreProperties>
</file>