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CA" w:rsidRDefault="0098388C" w:rsidP="00AF20CD">
      <w:pPr>
        <w:pStyle w:val="lewytabela"/>
        <w:numPr>
          <w:ilvl w:val="0"/>
          <w:numId w:val="0"/>
        </w:numPr>
        <w:ind w:left="357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F20CD">
        <w:rPr>
          <w:rFonts w:ascii="Arial" w:eastAsia="Times New Roman" w:hAnsi="Arial" w:cs="Arial"/>
          <w:sz w:val="24"/>
          <w:szCs w:val="24"/>
        </w:rPr>
        <w:t>Wymagania edukacyjne</w:t>
      </w:r>
      <w:r w:rsidR="00AF20CD" w:rsidRPr="00AF20CD">
        <w:rPr>
          <w:rFonts w:ascii="Arial" w:eastAsia="Times New Roman" w:hAnsi="Arial" w:cs="Arial"/>
          <w:sz w:val="24"/>
          <w:szCs w:val="24"/>
        </w:rPr>
        <w:t xml:space="preserve"> </w:t>
      </w:r>
      <w:r w:rsidR="001D7D8F">
        <w:rPr>
          <w:rFonts w:ascii="Arial" w:eastAsia="Times New Roman" w:hAnsi="Arial" w:cs="Arial"/>
          <w:sz w:val="24"/>
          <w:szCs w:val="24"/>
        </w:rPr>
        <w:t xml:space="preserve">na ocenę śródroczną i roczną </w:t>
      </w:r>
      <w:r w:rsidR="00AF20CD" w:rsidRPr="00AF20CD">
        <w:rPr>
          <w:rFonts w:ascii="Arial" w:eastAsia="Times New Roman" w:hAnsi="Arial" w:cs="Arial"/>
          <w:sz w:val="24"/>
          <w:szCs w:val="24"/>
        </w:rPr>
        <w:t xml:space="preserve">na </w:t>
      </w:r>
      <w:r w:rsidR="000C36CA">
        <w:rPr>
          <w:rFonts w:ascii="Arial" w:eastAsia="Times New Roman" w:hAnsi="Arial" w:cs="Arial"/>
          <w:sz w:val="24"/>
          <w:szCs w:val="24"/>
        </w:rPr>
        <w:t>rok szkolny 20</w:t>
      </w:r>
      <w:r w:rsidR="008A255C">
        <w:rPr>
          <w:rFonts w:ascii="Arial" w:eastAsia="Times New Roman" w:hAnsi="Arial" w:cs="Arial"/>
          <w:sz w:val="24"/>
          <w:szCs w:val="24"/>
        </w:rPr>
        <w:t>2</w:t>
      </w:r>
      <w:r w:rsidR="00AC222A">
        <w:rPr>
          <w:rFonts w:ascii="Arial" w:eastAsia="Times New Roman" w:hAnsi="Arial" w:cs="Arial"/>
          <w:sz w:val="24"/>
          <w:szCs w:val="24"/>
        </w:rPr>
        <w:t>3</w:t>
      </w:r>
      <w:r w:rsidR="000C36CA">
        <w:rPr>
          <w:rFonts w:ascii="Arial" w:eastAsia="Times New Roman" w:hAnsi="Arial" w:cs="Arial"/>
          <w:sz w:val="24"/>
          <w:szCs w:val="24"/>
        </w:rPr>
        <w:t>/20</w:t>
      </w:r>
      <w:r w:rsidR="005D427A">
        <w:rPr>
          <w:rFonts w:ascii="Arial" w:eastAsia="Times New Roman" w:hAnsi="Arial" w:cs="Arial"/>
          <w:sz w:val="24"/>
          <w:szCs w:val="24"/>
        </w:rPr>
        <w:t>2</w:t>
      </w:r>
      <w:r w:rsidR="00AC222A">
        <w:rPr>
          <w:rFonts w:ascii="Arial" w:eastAsia="Times New Roman" w:hAnsi="Arial" w:cs="Arial"/>
          <w:sz w:val="24"/>
          <w:szCs w:val="24"/>
        </w:rPr>
        <w:t>4</w:t>
      </w:r>
    </w:p>
    <w:p w:rsidR="008A255C" w:rsidRDefault="008A255C" w:rsidP="00AF20CD">
      <w:pPr>
        <w:pStyle w:val="lewytabela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988" w:type="dxa"/>
        <w:tblLayout w:type="fixed"/>
        <w:tblLook w:val="04A0"/>
      </w:tblPr>
      <w:tblGrid>
        <w:gridCol w:w="6084"/>
        <w:gridCol w:w="6126"/>
      </w:tblGrid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Przedmiot</w:t>
            </w:r>
          </w:p>
        </w:tc>
        <w:tc>
          <w:tcPr>
            <w:tcW w:w="6126" w:type="dxa"/>
          </w:tcPr>
          <w:p w:rsidR="000C36CA" w:rsidRPr="000C36CA" w:rsidRDefault="00C07B61" w:rsidP="00C07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 i użytkowanie systemów transmisji danych</w:t>
            </w:r>
          </w:p>
        </w:tc>
      </w:tr>
      <w:tr w:rsidR="000C36CA" w:rsidTr="00742F9F">
        <w:trPr>
          <w:trHeight w:val="50"/>
        </w:trPr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Klasa</w:t>
            </w:r>
          </w:p>
        </w:tc>
        <w:tc>
          <w:tcPr>
            <w:tcW w:w="6126" w:type="dxa"/>
          </w:tcPr>
          <w:p w:rsidR="000C36CA" w:rsidRPr="000C36CA" w:rsidRDefault="004C1581" w:rsidP="00722E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553E">
              <w:rPr>
                <w:rFonts w:ascii="Arial" w:hAnsi="Arial" w:cs="Arial"/>
              </w:rPr>
              <w:t>t</w:t>
            </w:r>
          </w:p>
        </w:tc>
      </w:tr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Nauczyciel Uczący</w:t>
            </w:r>
          </w:p>
        </w:tc>
        <w:tc>
          <w:tcPr>
            <w:tcW w:w="6126" w:type="dxa"/>
          </w:tcPr>
          <w:p w:rsidR="000C36CA" w:rsidRPr="000C36CA" w:rsidRDefault="004D5CF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Gołaszewski</w:t>
            </w:r>
          </w:p>
        </w:tc>
      </w:tr>
    </w:tbl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6E4B" w:rsidRDefault="00816E4B" w:rsidP="00816E4B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816E4B" w:rsidRPr="002122BE" w:rsidRDefault="00816E4B" w:rsidP="002122B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122BE">
        <w:rPr>
          <w:rFonts w:ascii="Arial" w:hAnsi="Arial" w:cs="Arial"/>
        </w:rPr>
        <w:t>Nauczyciel dostosowuje wymagania w zakresie wiedzy i umiejętności z danego przedmiotu w stosunku do uczniów, u których stwierdzono deficyty rozwojowe uniemożliwiające sprostanie wymaganiom edukacyjnym, potwierdzone odpowiednim dokumentem z poradni psychologiczno – pedagogicznej.</w:t>
      </w:r>
    </w:p>
    <w:p w:rsidR="00816E4B" w:rsidRPr="002122BE" w:rsidRDefault="00816E4B" w:rsidP="002122B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122BE">
        <w:rPr>
          <w:rFonts w:ascii="Arial" w:hAnsi="Arial" w:cs="Arial"/>
        </w:rPr>
        <w:t>Możliwe sposoby sprawdzania wiedzy i umiejętności</w:t>
      </w:r>
      <w:r w:rsidR="002122BE">
        <w:rPr>
          <w:rFonts w:ascii="Arial" w:hAnsi="Arial" w:cs="Arial"/>
        </w:rPr>
        <w:t>:</w:t>
      </w:r>
    </w:p>
    <w:p w:rsidR="002122BE" w:rsidRDefault="002122BE" w:rsidP="002122BE">
      <w:pPr>
        <w:pStyle w:val="Akapitzlist"/>
        <w:rPr>
          <w:rFonts w:ascii="Arial" w:hAnsi="Arial" w:cs="Arial"/>
        </w:rPr>
      </w:pP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odpowiedź ustna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jakość pracy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aktywność na lekcji/ bieżąca praca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współpraca w grupie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ćwiczenia projektowe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krótki pisemny sprawdzian z bieżących wiadomości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sprawdzian podsumowujący dział</w:t>
      </w:r>
    </w:p>
    <w:p w:rsidR="00816E4B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osiągnięcia w konkursach i olimpiadach</w:t>
      </w:r>
    </w:p>
    <w:p w:rsidR="00816E4B" w:rsidRDefault="00816E4B">
      <w:r>
        <w:br w:type="page"/>
      </w:r>
    </w:p>
    <w:tbl>
      <w:tblPr>
        <w:tblStyle w:val="Tabela-Siatka"/>
        <w:tblW w:w="5000" w:type="pct"/>
        <w:jc w:val="center"/>
        <w:tblLook w:val="04A0"/>
      </w:tblPr>
      <w:tblGrid>
        <w:gridCol w:w="3026"/>
        <w:gridCol w:w="3025"/>
        <w:gridCol w:w="3025"/>
        <w:gridCol w:w="3025"/>
        <w:gridCol w:w="3025"/>
      </w:tblGrid>
      <w:tr w:rsidR="00816E4B" w:rsidTr="004577E5">
        <w:trPr>
          <w:jc w:val="center"/>
        </w:trPr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lastRenderedPageBreak/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CELUJĄCY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BARDZO 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DOSTATECZNY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>OCENA DOPUSZCZAJĄCY</w:t>
            </w:r>
          </w:p>
        </w:tc>
      </w:tr>
      <w:tr w:rsidR="00816E4B" w:rsidTr="004577E5">
        <w:trPr>
          <w:jc w:val="center"/>
        </w:trPr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rozwiązuje samodzielnie zadania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stosuje wiadomości w sytuacjach nietypowych,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osiąga sukcesy w konkursach i olimpiadach przedmiotowych,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zdobytą wiedzę potrafi zastosować w nowych sytuacjach,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samodzielnie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korzysta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z różnych źródeł wiedzy,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przeprowadzić analizę matematyczną zagadnień technicznych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zadania rachunkowe i problemowe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kierować pracą w grupie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stosuje narzędzia naukowe w rozwiązywaniu problemów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dużym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 poprawnie stosuje wiadomości do rozwiązywania zadań typowych lub problemów,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posługiwać się instrukcjami technicznymi rozwiązań poznanymi w obrębie przedmiotu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stosuje rozwiązania techniczne poznane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-potrafi przeprowadzić analizę działania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dobiera rozwiązania techniczne w konkretnych warunkach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przewiduje problemy w realizacji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sporządza dokumentacje techniczną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opanował w podstawowym zakresie wiadomości i umiejętności określone w programie,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rozumie podstawowe prawa i zjawiska wykorzystywane w rozwiązaniach technicznych poznanych 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 ilustrować zagadnienie na rysunku, wykresie, schemacie,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proste zadania i problemy techniczne,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zastosować metodologię pomiarową stosowaną w transmisji danych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przedstawia wyniki pomiarowe rozwiązania technicznego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zasady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matematycznej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rozwiązania technicznego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rozpoznaje schematy blokowe i ideowe rozwiązań technicznych 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planuje działania w celu rozwiązania problemów technicznych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posiada wiadomości i umiejętności niezbędne do dalszego kontynuowania nauki i przydatne w życiu codziennym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ma braki w wiadomościach i umiejętnościach określonych programem, ale te braki nie przekreślają możliwości dalszego kształcenia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dokonuje klasyfikacji rozwiązań technicznych poznanych w ramach przedmiotu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rozróżnia rozwiązania techniczne poznane w ramach przedmiotów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terminologię stosowaną w zagadnieniach technicznych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zna zasadę działania rozwiązań technicznych </w:t>
            </w:r>
            <w:r>
              <w:rPr>
                <w:rFonts w:ascii="Arial" w:hAnsi="Arial" w:cs="Arial"/>
                <w:sz w:val="20"/>
                <w:szCs w:val="20"/>
              </w:rPr>
              <w:t>poznanych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w ramach przedmiotów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i stosuje instrukcje techniczne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 i stosuje zasady pracy w warunkach produkcyjnych podczas wykorzystywania rozwiązań technicznych</w:t>
            </w:r>
          </w:p>
        </w:tc>
      </w:tr>
    </w:tbl>
    <w:p w:rsidR="00816E4B" w:rsidRDefault="00816E4B" w:rsidP="00891D0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Efekty kształcenia</w:t>
      </w:r>
      <w:r w:rsidR="00FE4EDB">
        <w:rPr>
          <w:rFonts w:ascii="Arial" w:hAnsi="Arial" w:cs="Arial"/>
          <w:sz w:val="24"/>
          <w:szCs w:val="24"/>
          <w:u w:val="single"/>
        </w:rPr>
        <w:t>:</w:t>
      </w:r>
    </w:p>
    <w:p w:rsidR="00C07B61" w:rsidRDefault="00C07B61" w:rsidP="00891D0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6804"/>
        <w:gridCol w:w="6520"/>
      </w:tblGrid>
      <w:tr w:rsidR="00C07B61" w:rsidRPr="00FD13F9" w:rsidTr="00C07B6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FD13F9" w:rsidRDefault="00C07B61" w:rsidP="004C0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FD13F9" w:rsidRDefault="00C07B61" w:rsidP="004C0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</w:tr>
      <w:tr w:rsidR="00C07B61" w:rsidRPr="00FD13F9" w:rsidTr="00C07B6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1" w:rsidRPr="00FD13F9" w:rsidRDefault="00C07B61" w:rsidP="004C0E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FD13F9" w:rsidRDefault="00C07B61" w:rsidP="004C0E7A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07B61" w:rsidRPr="00FD13F9" w:rsidRDefault="00C07B61" w:rsidP="004C0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FD13F9" w:rsidRDefault="00C07B61" w:rsidP="004C0E7A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07B61" w:rsidRPr="00FD13F9" w:rsidRDefault="00C07B61" w:rsidP="004C0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1069"/>
        </w:trPr>
        <w:tc>
          <w:tcPr>
            <w:tcW w:w="1844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07B61" w:rsidRPr="0020785F" w:rsidRDefault="00C07B61" w:rsidP="004C0E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Projektowanie lokalnej sieci komputerowej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normy,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cechy normy,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oznaczenia normy międzynarodowej, europejskiej i krajowej,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nazwy podstawowych norm związanych z projektowaniem i budową sieci komputerowych,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stosować normy dotyczące okablowania strukturalnego,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stosować zalecenia dotyczące projektowania sieci komputerowych,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1069"/>
        </w:trPr>
        <w:tc>
          <w:tcPr>
            <w:tcW w:w="1844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4C0E7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systemu okablowania strukturalnego,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ogólny schemat systemu okablowania strukturalnego,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elementy składowe punktów dystrybucyjnych,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 xml:space="preserve">scharakteryzować i stosować jednostki opisujące wysokości urządzeń sieci komputerowej, 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elementy składowe systemu okablowania strukturalnego,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maksymalne odległości dla poszczególnych części systemu okablowania,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1069"/>
        </w:trPr>
        <w:tc>
          <w:tcPr>
            <w:tcW w:w="1844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4C0E7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kosztorysu,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rodzaje kosztorysów,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podstawowe zasady kosztorysowania,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elementy składowe ceny kosztorysowej,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pojęcia przedmiar, obmiar, KNR,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programy do kosztorysowania,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stosować zasady kosztorysowania,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kosztorys materiałowy projektu,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07B61" w:rsidRPr="00FD13F9" w:rsidRDefault="00C07B61" w:rsidP="004C0E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zalecenia stosowane przy projektowaniu sieci komputerowych,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zasady dotyczące projektowania sieci LAN,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elementy składowe dokumentacji projektowej,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wybrać topologię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elementy niezbędne do wykonania sieci komputerowej,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skrętki komputerowej,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stosować zalecenia dotyczące projektowania sieci komputerowych,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dobrać ilość i rodzaj elementów sieci LAN stosownie do jej wielkości z uwzględnieniem ewentualnej rozbudowy,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wykonać projekt sieci LAN zgodnie ze wstępnymi założeniami,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844" w:type="dxa"/>
            <w:vMerge w:val="restart"/>
            <w:shd w:val="clear" w:color="auto" w:fill="auto"/>
          </w:tcPr>
          <w:p w:rsidR="00C07B61" w:rsidRPr="00E22BDF" w:rsidRDefault="00C07B61" w:rsidP="004308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</w:t>
            </w:r>
            <w:r w:rsidRPr="002078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Komputerowe wspomaganie projektowania</w:t>
            </w:r>
            <w:r w:rsidRPr="00E22B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oprogramowanie do wykonywania schematów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zainstalować i obsługiwać oprogramowanie wspomagające projektowanie,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prosty rysunek z wykorzystaniem programu komputerowego,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rysunek rzutu pomieszczenia za pomocą programu wspomagającego projektowanie,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stosować oprogramowanie do  wykonywania schematów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rysunek sieci komputerowej za pomocą programu wspomagającego projektowanie,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844" w:type="dxa"/>
            <w:vMerge/>
            <w:shd w:val="clear" w:color="auto" w:fill="auto"/>
          </w:tcPr>
          <w:p w:rsidR="00C07B61" w:rsidRPr="00FD13F9" w:rsidRDefault="00C07B61" w:rsidP="004C0E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oprogramowanie do  wykonywania rysunków technicznych,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zainstalować i obsługiwać oprogramowanie wspomagające projektowanie,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rozróżnić elementy na rysunku technicznym,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prosty rysunek techniczny z wykorzystaniem programu komputerowego,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stosować oprogramowanie wspomagające projektowanie,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rysunek techniczny z wykorzystaniem programu wspomagającego projektowanie,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wykonać rysunek sieci komputerowej z wykorzystaniem programu wspomagającego projektowanie,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516"/>
        </w:trPr>
        <w:tc>
          <w:tcPr>
            <w:tcW w:w="1844" w:type="dxa"/>
            <w:vMerge w:val="restart"/>
            <w:shd w:val="clear" w:color="auto" w:fill="auto"/>
          </w:tcPr>
          <w:p w:rsidR="00C07B61" w:rsidRPr="00E22BDF" w:rsidRDefault="00C07B61" w:rsidP="004308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</w:t>
            </w:r>
            <w:r w:rsidR="004308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</w:t>
            </w:r>
            <w:r w:rsidRPr="002078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Wykonanie, testy i pomiary sieci LAN</w:t>
            </w:r>
            <w:r w:rsidRPr="00E22B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podstawowe etapy wykonania instalacji okablowania,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zalecenia instalacyjne dotyczące okablowania,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zagrożenia na jakie narażone są zainstalowane kable,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dwie podstawowe sekwencje stosowane przy terminowaniu skrętki komputerowej,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patchcord wg podanej sekwencji,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elementy sieciowe na podstawie specyfikacji technicznej,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elementy sieci komputerowej w dokumentacji projektowej,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rozpoznać potrzeby modernizacji sieci komputerowej,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odczytać schemat fizyczny sieci komputerowej,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sporządzić zapotrzebowanie materiałowe na podstawie projektu,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stosować zalecenia instalacyjne dotyczące okablowania,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eliminować zagrożenia dotyczące instalowanego okablowania,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dobierać narzędzia oraz materiały instalacyjne,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montować elementy pasywne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montować elementy aktywne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rekonfigurację i dostosować sieć komputerową do nowych potrzeb,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516"/>
        </w:trPr>
        <w:tc>
          <w:tcPr>
            <w:tcW w:w="1844" w:type="dxa"/>
            <w:vMerge/>
            <w:shd w:val="clear" w:color="auto" w:fill="auto"/>
            <w:vAlign w:val="center"/>
          </w:tcPr>
          <w:p w:rsidR="00C07B61" w:rsidRPr="00FD13F9" w:rsidRDefault="00C07B61" w:rsidP="004C0E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podstawowe rodzaje testów sieci LAN,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parametry toru miedzianego,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urządzenia służące do wykonywania testów i pomiarów sieci LAN,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testy okablowania miedzianego,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podstawowe rodzaje testów sieci LAN,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parametry toru miedzianego,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dobrać metody i przyrządy pomiarowe do wykonania testów i pomiarów okablowania strukturalnego,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pomiary sieci LAN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analizować wyniki testów i pomiarów sieci LAN,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lokalizować i usuwać awarie struktury fizycznej sieci LAN, </w:t>
            </w:r>
          </w:p>
        </w:tc>
      </w:tr>
      <w:tr w:rsidR="00C07B61" w:rsidRPr="00FD13F9" w:rsidTr="00C07B61">
        <w:tblPrEx>
          <w:tblCellMar>
            <w:left w:w="0" w:type="dxa"/>
            <w:right w:w="0" w:type="dxa"/>
          </w:tblCellMar>
        </w:tblPrEx>
        <w:trPr>
          <w:trHeight w:val="516"/>
        </w:trPr>
        <w:tc>
          <w:tcPr>
            <w:tcW w:w="1844" w:type="dxa"/>
            <w:shd w:val="clear" w:color="auto" w:fill="auto"/>
          </w:tcPr>
          <w:p w:rsidR="00C07B61" w:rsidRPr="00E22BDF" w:rsidRDefault="004308B8" w:rsidP="004C0E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  <w:r w:rsidR="00C07B61"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</w:t>
            </w:r>
            <w:r w:rsidR="00C07B61" w:rsidRPr="002078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Dokumentacja powykonawcza sieci LAN</w:t>
            </w:r>
            <w:r w:rsidR="00C07B61" w:rsidRPr="00E22B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wyróżnić elementy składowe dokumentacji powykonawczej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zasady tworzenia dokumentacji powykonawczej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różnice zawartości dokumentacji projektowej i powykonawczej,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skompletować materiały dokumentacji powykonawczej.</w:t>
            </w:r>
          </w:p>
        </w:tc>
        <w:tc>
          <w:tcPr>
            <w:tcW w:w="652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stosować zasady tworzenia dokumentacji powykonawczej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opracowywać materiały dokumentacji powykonawczej sieci,</w:t>
            </w:r>
          </w:p>
          <w:p w:rsidR="00C07B61" w:rsidRPr="00FD13F9" w:rsidRDefault="00C07B61" w:rsidP="00C07B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dokumentację powykonawczą sieci wg przyjętych zasad.</w:t>
            </w:r>
          </w:p>
        </w:tc>
      </w:tr>
    </w:tbl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C07B61" w:rsidRDefault="00C07B61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C07B61" w:rsidRDefault="00C07B61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C07B61" w:rsidRDefault="00C07B61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C07B61" w:rsidRDefault="00C07B61" w:rsidP="00C07B61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</w:t>
      </w:r>
    </w:p>
    <w:p w:rsidR="00281568" w:rsidRPr="00816E4B" w:rsidRDefault="00E0249F" w:rsidP="00E0249F">
      <w:pPr>
        <w:pStyle w:val="Akapitzlist"/>
        <w:jc w:val="right"/>
        <w:rPr>
          <w:rFonts w:ascii="Arial" w:hAnsi="Arial" w:cs="Arial"/>
          <w:sz w:val="2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podpis nauczyciel</w:t>
      </w:r>
      <w:r w:rsidR="005D427A">
        <w:rPr>
          <w:rFonts w:ascii="Arial" w:hAnsi="Arial" w:cs="Arial"/>
          <w:sz w:val="16"/>
          <w:szCs w:val="16"/>
        </w:rPr>
        <w:t>a</w:t>
      </w:r>
      <w:r w:rsidR="00C07B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prowadząc</w:t>
      </w:r>
      <w:r w:rsidR="005D427A">
        <w:rPr>
          <w:rFonts w:ascii="Arial" w:hAnsi="Arial" w:cs="Arial"/>
          <w:sz w:val="16"/>
          <w:szCs w:val="16"/>
        </w:rPr>
        <w:t>ego</w:t>
      </w:r>
      <w:r w:rsidR="00C07B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zajęcia</w:t>
      </w:r>
    </w:p>
    <w:sectPr w:rsidR="00281568" w:rsidRPr="00816E4B" w:rsidSect="00816E4B">
      <w:footerReference w:type="default" r:id="rId8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20" w:rsidRDefault="008A0320" w:rsidP="002122BE">
      <w:pPr>
        <w:spacing w:after="0" w:line="240" w:lineRule="auto"/>
      </w:pPr>
      <w:r>
        <w:separator/>
      </w:r>
    </w:p>
  </w:endnote>
  <w:endnote w:type="continuationSeparator" w:id="1">
    <w:p w:rsidR="008A0320" w:rsidRDefault="008A0320" w:rsidP="002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6"/>
      <w:docPartObj>
        <w:docPartGallery w:val="Page Numbers (Bottom of Page)"/>
        <w:docPartUnique/>
      </w:docPartObj>
    </w:sdtPr>
    <w:sdtContent>
      <w:p w:rsidR="002122BE" w:rsidRDefault="00FB0FDD">
        <w:pPr>
          <w:pStyle w:val="Stopka"/>
          <w:jc w:val="right"/>
        </w:pPr>
        <w:r>
          <w:fldChar w:fldCharType="begin"/>
        </w:r>
        <w:r w:rsidR="005A4837">
          <w:instrText xml:space="preserve"> PAGE   \* MERGEFORMAT </w:instrText>
        </w:r>
        <w:r>
          <w:fldChar w:fldCharType="separate"/>
        </w:r>
        <w:r w:rsidR="004308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22BE" w:rsidRDefault="00212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20" w:rsidRDefault="008A0320" w:rsidP="002122BE">
      <w:pPr>
        <w:spacing w:after="0" w:line="240" w:lineRule="auto"/>
      </w:pPr>
      <w:r>
        <w:separator/>
      </w:r>
    </w:p>
  </w:footnote>
  <w:footnote w:type="continuationSeparator" w:id="1">
    <w:p w:rsidR="008A0320" w:rsidRDefault="008A0320" w:rsidP="0021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F5"/>
    <w:multiLevelType w:val="hybridMultilevel"/>
    <w:tmpl w:val="E09EC6FC"/>
    <w:lvl w:ilvl="0" w:tplc="EADC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2E3"/>
    <w:multiLevelType w:val="hybridMultilevel"/>
    <w:tmpl w:val="D6B0B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4E498D"/>
    <w:multiLevelType w:val="hybridMultilevel"/>
    <w:tmpl w:val="B5D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4C67"/>
    <w:multiLevelType w:val="hybridMultilevel"/>
    <w:tmpl w:val="A8704FB0"/>
    <w:lvl w:ilvl="0" w:tplc="022A73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B428D"/>
    <w:multiLevelType w:val="hybridMultilevel"/>
    <w:tmpl w:val="BC024A6E"/>
    <w:lvl w:ilvl="0" w:tplc="E7343A4A">
      <w:start w:val="1"/>
      <w:numFmt w:val="bullet"/>
      <w:pStyle w:val="lew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5327929"/>
    <w:multiLevelType w:val="hybridMultilevel"/>
    <w:tmpl w:val="7BD407F6"/>
    <w:lvl w:ilvl="0" w:tplc="AAC274E2">
      <w:start w:val="6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57B7D2E"/>
    <w:multiLevelType w:val="hybridMultilevel"/>
    <w:tmpl w:val="1FC66FC0"/>
    <w:lvl w:ilvl="0" w:tplc="07F2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0632"/>
    <w:multiLevelType w:val="hybridMultilevel"/>
    <w:tmpl w:val="C6EA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5431B"/>
    <w:multiLevelType w:val="hybridMultilevel"/>
    <w:tmpl w:val="2F82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235F1"/>
    <w:multiLevelType w:val="hybridMultilevel"/>
    <w:tmpl w:val="344CCEF6"/>
    <w:lvl w:ilvl="0" w:tplc="E1C27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93E88"/>
    <w:multiLevelType w:val="hybridMultilevel"/>
    <w:tmpl w:val="6EAE62DE"/>
    <w:lvl w:ilvl="0" w:tplc="8D881FE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D55DAC"/>
    <w:multiLevelType w:val="hybridMultilevel"/>
    <w:tmpl w:val="1B6C4480"/>
    <w:lvl w:ilvl="0" w:tplc="FAF8A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F8A6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00C5D"/>
    <w:multiLevelType w:val="hybridMultilevel"/>
    <w:tmpl w:val="E94A596C"/>
    <w:lvl w:ilvl="0" w:tplc="9240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88C"/>
    <w:rsid w:val="00002EF3"/>
    <w:rsid w:val="00010786"/>
    <w:rsid w:val="000C36CA"/>
    <w:rsid w:val="000F131D"/>
    <w:rsid w:val="00162DE3"/>
    <w:rsid w:val="001A620B"/>
    <w:rsid w:val="001A701A"/>
    <w:rsid w:val="001B5DB1"/>
    <w:rsid w:val="001D7D8F"/>
    <w:rsid w:val="001F6BCC"/>
    <w:rsid w:val="002122BE"/>
    <w:rsid w:val="002232CE"/>
    <w:rsid w:val="00223E30"/>
    <w:rsid w:val="00281568"/>
    <w:rsid w:val="002876E9"/>
    <w:rsid w:val="002F6DB0"/>
    <w:rsid w:val="00314BFC"/>
    <w:rsid w:val="0033140C"/>
    <w:rsid w:val="0038291C"/>
    <w:rsid w:val="003A5FA4"/>
    <w:rsid w:val="003F7197"/>
    <w:rsid w:val="00425617"/>
    <w:rsid w:val="004308B8"/>
    <w:rsid w:val="004A67C5"/>
    <w:rsid w:val="004C1581"/>
    <w:rsid w:val="004D5CF7"/>
    <w:rsid w:val="00517B9D"/>
    <w:rsid w:val="00523CFC"/>
    <w:rsid w:val="00527DC3"/>
    <w:rsid w:val="005311C8"/>
    <w:rsid w:val="0059343F"/>
    <w:rsid w:val="005A4837"/>
    <w:rsid w:val="005B170B"/>
    <w:rsid w:val="005D427A"/>
    <w:rsid w:val="00646754"/>
    <w:rsid w:val="006708A6"/>
    <w:rsid w:val="00697A72"/>
    <w:rsid w:val="006C553E"/>
    <w:rsid w:val="00722E97"/>
    <w:rsid w:val="0072437F"/>
    <w:rsid w:val="00742F9F"/>
    <w:rsid w:val="007756C4"/>
    <w:rsid w:val="00793974"/>
    <w:rsid w:val="007A5317"/>
    <w:rsid w:val="007E0FDB"/>
    <w:rsid w:val="00816E4B"/>
    <w:rsid w:val="0082319C"/>
    <w:rsid w:val="008778F5"/>
    <w:rsid w:val="0089075A"/>
    <w:rsid w:val="00891D0B"/>
    <w:rsid w:val="008A0320"/>
    <w:rsid w:val="008A255C"/>
    <w:rsid w:val="008F1438"/>
    <w:rsid w:val="00920A51"/>
    <w:rsid w:val="00946EAD"/>
    <w:rsid w:val="009735DA"/>
    <w:rsid w:val="0098388C"/>
    <w:rsid w:val="00997AF0"/>
    <w:rsid w:val="00A20D5C"/>
    <w:rsid w:val="00A351ED"/>
    <w:rsid w:val="00A461B3"/>
    <w:rsid w:val="00A475E5"/>
    <w:rsid w:val="00A571D9"/>
    <w:rsid w:val="00A9791C"/>
    <w:rsid w:val="00AC222A"/>
    <w:rsid w:val="00AF20CD"/>
    <w:rsid w:val="00AF2F47"/>
    <w:rsid w:val="00B0381B"/>
    <w:rsid w:val="00B96F31"/>
    <w:rsid w:val="00BD2BAC"/>
    <w:rsid w:val="00BD62BD"/>
    <w:rsid w:val="00BF3891"/>
    <w:rsid w:val="00C07B61"/>
    <w:rsid w:val="00C117A0"/>
    <w:rsid w:val="00C2722D"/>
    <w:rsid w:val="00C7593B"/>
    <w:rsid w:val="00C75B2E"/>
    <w:rsid w:val="00C84FB1"/>
    <w:rsid w:val="00D432BF"/>
    <w:rsid w:val="00D52A44"/>
    <w:rsid w:val="00DF0CC9"/>
    <w:rsid w:val="00DF39AB"/>
    <w:rsid w:val="00E0249F"/>
    <w:rsid w:val="00E05C01"/>
    <w:rsid w:val="00E179A4"/>
    <w:rsid w:val="00E347DF"/>
    <w:rsid w:val="00E869E0"/>
    <w:rsid w:val="00EB026F"/>
    <w:rsid w:val="00EF6D43"/>
    <w:rsid w:val="00F14AB7"/>
    <w:rsid w:val="00F16701"/>
    <w:rsid w:val="00F321FD"/>
    <w:rsid w:val="00F35002"/>
    <w:rsid w:val="00FB0FDD"/>
    <w:rsid w:val="00FE049E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2BE"/>
  </w:style>
  <w:style w:type="paragraph" w:styleId="Stopka">
    <w:name w:val="footer"/>
    <w:basedOn w:val="Normalny"/>
    <w:link w:val="StopkaZnak"/>
    <w:uiPriority w:val="99"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2BE"/>
  </w:style>
  <w:style w:type="paragraph" w:styleId="Stopka">
    <w:name w:val="footer"/>
    <w:basedOn w:val="Normalny"/>
    <w:link w:val="StopkaZnak"/>
    <w:uiPriority w:val="99"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120F-5788-4A77-8D28-AFC8C6C1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Stopka</dc:creator>
  <cp:lastModifiedBy>Andrzej Gołaszewski</cp:lastModifiedBy>
  <cp:revision>7</cp:revision>
  <cp:lastPrinted>2020-09-03T08:53:00Z</cp:lastPrinted>
  <dcterms:created xsi:type="dcterms:W3CDTF">2023-09-05T06:47:00Z</dcterms:created>
  <dcterms:modified xsi:type="dcterms:W3CDTF">2023-09-05T06:49:00Z</dcterms:modified>
</cp:coreProperties>
</file>