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3F" w:rsidRDefault="0072327F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4A1F3F" w:rsidRDefault="002E4327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4t</w:t>
      </w:r>
      <w:r w:rsidR="004B149E">
        <w:rPr>
          <w:rFonts w:ascii="Calibri" w:eastAsia="Calibri" w:hAnsi="Calibri" w:cs="Calibri"/>
          <w:b/>
          <w:sz w:val="28"/>
        </w:rPr>
        <w:t>T</w:t>
      </w:r>
      <w:r w:rsidR="0072327F">
        <w:rPr>
          <w:rFonts w:ascii="Calibri" w:eastAsia="Calibri" w:hAnsi="Calibri" w:cs="Calibri"/>
          <w:b/>
          <w:sz w:val="28"/>
        </w:rPr>
        <w:t xml:space="preserve">  - zakres podstawowy</w:t>
      </w:r>
    </w:p>
    <w:p w:rsidR="004A1F3F" w:rsidRPr="0072327F" w:rsidRDefault="00CD282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ROK SZKOLNY: 2023/2024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ZAKRES PODSTAWOWY- III ETAP EDUKACYJNY KLASY I TECHNIKUM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ILOŚĆ GODZIN W TYGODNIU:   1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>Program nauczania</w:t>
      </w:r>
      <w:r w:rsidRPr="0072327F">
        <w:rPr>
          <w:rFonts w:eastAsia="Calibri" w:cstheme="minorHAnsi"/>
          <w:sz w:val="24"/>
          <w:szCs w:val="24"/>
        </w:rPr>
        <w:t xml:space="preserve"> : Fizyka. Zakres podstawowy.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b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 xml:space="preserve">Podręcznik: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Fizyka. Zakres podstawowy. Część 3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OPRACOWAŁ: JOANNA NALEPA</w:t>
      </w: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dopuszczający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spełnił wymagania konieczne i nie spełnił wymagań podstawowych.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dostateczny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 i podstawowe.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dobry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 i rozszerzone.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4A1F3F" w:rsidRPr="0072327F" w:rsidRDefault="004A1F3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bardzo dobry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dopełniające.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celujący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4A1F3F" w:rsidRPr="0072327F" w:rsidRDefault="004A1F3F">
      <w:pPr>
        <w:spacing w:before="100" w:after="0"/>
        <w:ind w:left="36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1.Wymagania edukacyjne są z zgodne podstawą programową i Statutem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4. Możliwe formy sprawdzania wiedzy uczniów: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odpowiedzi ustne,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kartkówki,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sprawdziany,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- testy (wersja papierowa lub </w:t>
      </w:r>
      <w:proofErr w:type="spellStart"/>
      <w:r w:rsidRPr="0072327F">
        <w:rPr>
          <w:rFonts w:eastAsia="Calibri" w:cstheme="minorHAnsi"/>
          <w:color w:val="000000"/>
          <w:sz w:val="24"/>
          <w:szCs w:val="24"/>
        </w:rPr>
        <w:t>online</w:t>
      </w:r>
      <w:proofErr w:type="spellEnd"/>
      <w:r w:rsidRPr="0072327F">
        <w:rPr>
          <w:rFonts w:eastAsia="Calibri" w:cstheme="minorHAnsi"/>
          <w:color w:val="000000"/>
          <w:sz w:val="24"/>
          <w:szCs w:val="24"/>
        </w:rPr>
        <w:t>)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inne formy : karty pracy, referat, projekt, prezentacja multimedialna, praca w grupach.</w:t>
      </w:r>
    </w:p>
    <w:p w:rsidR="004A1F3F" w:rsidRPr="0072327F" w:rsidRDefault="0072327F">
      <w:pPr>
        <w:spacing w:before="100" w:after="198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I. Wymagania przekrojowe.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przedstawia jednostki wielkości fizycznych, opisuje ich związki z jednostkami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podstawowymi; przelicza wielokrotności i </w:t>
      </w:r>
      <w:proofErr w:type="spellStart"/>
      <w:r w:rsidRPr="0072327F">
        <w:rPr>
          <w:rFonts w:eastAsia="Calibri" w:cstheme="minorHAnsi"/>
          <w:sz w:val="24"/>
          <w:szCs w:val="24"/>
        </w:rPr>
        <w:t>podwielokrotności</w:t>
      </w:r>
      <w:proofErr w:type="spellEnd"/>
      <w:r w:rsidRPr="0072327F">
        <w:rPr>
          <w:rFonts w:eastAsia="Calibri" w:cstheme="minorHAnsi"/>
          <w:sz w:val="24"/>
          <w:szCs w:val="24"/>
        </w:rPr>
        <w:t>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posługuje się materiałami pomocniczymi, w tym tablicami fizycznymi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chemicznymi oraz kartą wybranych wzorów i stałych fizykochemicznych;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prowadzi obliczenia szacunkowe i poddaje analizie otrzymany wynik;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4) przeprowadza obliczenia liczbowe posługując się kalkulatorem;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rozróżnia wielkości wektorowe i skalarne;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tworzy teksty, tabele, diagramy lub wykresy, rysunki schematyczne lub blokowe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dla zilustrowania zjawisk bądź problemu; właściwie skaluje, oznacza i dobiera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zakresy osi;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wyodrębnia z tekstów, tabel, diagramów lub wykresów, rysunków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schematycznych lub blokowych informacje kluczowe dla opisywanego zjawiska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bądź problemu; przedstawia te informacje w różnych postaciach;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rozpoznaje zależność rosnącą bądź malejącą na podstawie danych z tabeli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na podstawie wykresu; rozpoznaje proporcjonalność prostą na podstawie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dopasowuje prostą do danych przedstawionych w postaci 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interpretuje nachylenie tej prostej i punkty przecięcia z osiami; 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przeprowadza wybrane obserwacje, pomiary i doświadczenia korzystając z ich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opisów; wyróżnia kluczowe kroki i sposób postępowania oraz wskazuje rolę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użytych przyrządów i uwzględnia ich rozdzielczość;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przestrzega zasad bezpieczeństwa podczas wykonywania obserwacji,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pomiarów i doświadczeń;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12) wyznacza średnią z kilku pomiarów jako końcowy wynik pomiaru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powtarzanego;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13) posługuje się pojęciem niepewności pomiaru wielkości prostych; zapisuje wynik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pomiaru wraz z jego jednostką oraz z uwzględnieniem informacji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 niepewności;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14) przeprowadza obliczenia i zapisuje wynik zgodnie z zasadami zaokrąglania oraz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zachowaniem liczby cyfr znaczących wynikającej z dokładności pomiaru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danych;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15) wyodrębnia zjawisko z kontekstu, nazywa je oraz wskazuje czynniki istotne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nieistotne dla jego przebiegu;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16) przedstawia własnymi słowami główne tezy tekstu popularnonaukowego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dziedziny fizyki lub astronomii;</w:t>
      </w:r>
    </w:p>
    <w:p w:rsidR="004A1F3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17) przedstawia wybrane informacje z historii odkryć kluczowych dla rozwoju fizyki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 w:rsidRPr="00EE7E76">
        <w:rPr>
          <w:rFonts w:ascii="Calibri" w:eastAsia="Calibri" w:hAnsi="Calibri" w:cs="Calibri"/>
          <w:sz w:val="24"/>
          <w:szCs w:val="24"/>
        </w:rPr>
        <w:t>. Termodynamika. Uczeń: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CD282D" w:rsidRDefault="00CD282D">
      <w:pPr>
        <w:jc w:val="both"/>
        <w:rPr>
          <w:rFonts w:eastAsia="Calibri" w:cstheme="minorHAnsi"/>
          <w:sz w:val="24"/>
          <w:szCs w:val="24"/>
        </w:rPr>
      </w:pPr>
    </w:p>
    <w:p w:rsidR="00CD282D" w:rsidRPr="0072327F" w:rsidRDefault="00CD282D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Elektrostatyka.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zasadą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oblicza wartość siły wzajemnego o</w:t>
      </w:r>
      <w:r w:rsidR="00731554">
        <w:rPr>
          <w:rFonts w:eastAsia="Calibri" w:cstheme="minorHAnsi"/>
          <w:sz w:val="24"/>
          <w:szCs w:val="24"/>
        </w:rPr>
        <w:t>d</w:t>
      </w:r>
      <w:r w:rsidRPr="0072327F">
        <w:rPr>
          <w:rFonts w:eastAsia="Calibri" w:cstheme="minorHAnsi"/>
          <w:sz w:val="24"/>
          <w:szCs w:val="24"/>
        </w:rPr>
        <w:t>działywania ładunków, stosując prawo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Coulomba;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3) posługuje się pojęciem pola elektrycznego; ilustruje graficznie pole elektryczne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 pomocą linii pola; opisuje pole jednorodne;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jakościowo rozkład ładunków w przewodnikach i znikanie pola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elektrycznego wewnątrz przewodnika (klatka Faradaya);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kondensator jako układ dwóch przeciwnie naładowanych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przewodników, pomiędzy którymi istnieje napięcie elektryczne oraz jako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urządzenie magazynujące energię;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pole elektryczne oraz układ linii pola wokół przewodnika,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przekaz energii podczas rozładowania kondensatora (np.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lampa błyskowa, przeskok iskry). </w:t>
      </w:r>
    </w:p>
    <w:p w:rsidR="004A1F3F" w:rsidRPr="0072327F" w:rsidRDefault="00CD282D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IV</w:t>
      </w:r>
      <w:r w:rsidR="0072327F" w:rsidRPr="0072327F">
        <w:rPr>
          <w:rFonts w:eastAsia="Calibri" w:cstheme="minorHAnsi"/>
          <w:sz w:val="24"/>
          <w:szCs w:val="24"/>
        </w:rPr>
        <w:t>. Prąd elektryczny.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natężenia prądu elektrycznego, napięcia elektrycznego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oraz mocy wraz z ich jednostkami;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rozróżnia metale i półprzewodniki; omawia zależność oporu od temperatury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metali i półprzewodników;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stosuje do obliczeń proporcjonalność natężenia prądu stałego do napięcia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 (prawo Ohma);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stosuje I prawo Kirchhoffa jako przykład zasady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sieć domową jako przykład obwodu rozgałęzionego; wyjaśnia funkcję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bezpieczników różnicowych i przewodu uziemiającego;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wykorzystuje dane znamionowe urządzeń elektrycznych do obliczeń;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opisuje zasadę dodawania napięć w układzie ogniw połączonych szeregowo i jej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związek z zasadą zachowania energii;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opisuje funkcję diody półprzewodnikowej jako elementu przewodzącego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jednym kierunku oraz jako źródła światła;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9) opisuje tranzystor jako trójelektrodowy, półprzewodnikowy element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wzmacniający sygnały elektryczne;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demonstruje I prawo Kirchhoffa,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bada dodawanie napięć w układzie ogniw połączonych szeregowo,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c) demonstruje rolę diody jako elementu składowego prostowników i źródło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światła.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V. Magnetyzm.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pojęciem pola magnetycznego; rysuje linie pola magnetycznego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pobliżu magnesów stałych i przewodników z prądem (przewodnik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prostoliniowy, zwojnica);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jakościowo oddziaływanie pola magnetycznego na przewodniki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prądem i poruszające się cząstki naładowane; omawia rolę pola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magnetycznego Ziemi jako osłony przed wiatrem słonecznym;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zjawisko indukcji elektromagnetycznej i jej związek ze względnym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ruchem magnesu i zwojnicy lub zmianą natężenia prądu w elektromagnesie;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opisuje przemiany energii podczas działania prądnicy;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cechy prądu przemiennego;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zasadę działania transformatora oraz podaje przykłady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zastosowania;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układ linii pola magnetycznego,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zjawisko indukcji elektromagnetycznej i jego związek ze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względnym ruchem magnesu i zwojnicy oraz ze zmianą natężenia prądu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w elektromagnesie.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atomowa.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1) analizuje na wybranych przykładach promieniowanie termiczne ciał i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zależność od temperatury;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dualizm korpuskularno-falowy światła; wyjaśnia pojęcie fotonu oraz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jego energii;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jakościowo pochodzenie widm emisyjnych i absorpcyjnych gazów;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interpretuje linie widmowe jako skutek przejść między poziomami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energetycznymi w atomach z emisją lub absorpcją kwantu światła; rozróżnia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stan podstawowy i stany wzbudzone atomu;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zjawiska jonizacji, fotoelektryczne i fotochemiczne jako wywołane tylko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przez promieniowanie o częstotliwości większej od granicznej.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jądrowa.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pierwiastek, jądro atomowe, izotop, proton, neutron,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elektron do opisu składu materii; opisuje skład jądra atomowego na podstawie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liczb masowej i atomowej;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zapisuje reakcje jądrowe stosując zasadę zachowania liczby nukleonów i zasadę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zachowania ładunku;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wymienia właściwości promieniowania jądrowego; opisuje rozpady alfa, beta;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posługuje się pojęciem jądra stabilnego i niestabilnego; opisuje powstawanie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promieniowania gamma;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rozpad izotopu promieniotwórczego; posługuje się pojęciem czasu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połowicznego rozpadu;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stosuje zasadę zachowania energii do opisu reakcji jądrowych; posługuje się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pojęciami energii wiązania i deficytu masy; oblicza te wielkości dla dowolnego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izotopu;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wskazuje wpływ promieniowania jonizującego na materię oraz na organizmy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żywe;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8) wymienia przykłady zastosowania zjawiska promieniotwórczości w technice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medycynie;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opisuje reakcję rozszczepienia jądra uranu 235U zachodzącą w wyniku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pochłonięcia neutronu; podaje warunki zajścia reakcji łańcuchowej;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opisuje zasadę działania elektrowni jądrowej oraz wymienia korzyści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niebezpieczeństwa płynące z energetyki jądrowej;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opisuje reakcję termojądrową przemiany wodoru w hel zachodzącą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gwiazdach;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12) opisuje elementy ewolucji gwiazd; omawia supernowe i czarne dziury. 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Ocena śródroczna obejmuje wymagania przekrojowe oraz z elektrostatyki, prądu elektrycznego i magnetyzmu . Ocena roczna odnosi się do całego zakresu wymagań. </w:t>
      </w:r>
    </w:p>
    <w:p w:rsidR="004A1F3F" w:rsidRPr="0072327F" w:rsidRDefault="004A1F3F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sectPr w:rsidR="004A1F3F" w:rsidRPr="0072327F" w:rsidSect="0031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D07"/>
    <w:multiLevelType w:val="multilevel"/>
    <w:tmpl w:val="F208C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63E"/>
    <w:multiLevelType w:val="multilevel"/>
    <w:tmpl w:val="486E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B2E52"/>
    <w:multiLevelType w:val="multilevel"/>
    <w:tmpl w:val="9D148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E47E67"/>
    <w:multiLevelType w:val="multilevel"/>
    <w:tmpl w:val="F322F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1F3F"/>
    <w:rsid w:val="00293E50"/>
    <w:rsid w:val="002E4327"/>
    <w:rsid w:val="0031291C"/>
    <w:rsid w:val="004A1F3F"/>
    <w:rsid w:val="004B149E"/>
    <w:rsid w:val="0072327F"/>
    <w:rsid w:val="00731554"/>
    <w:rsid w:val="00C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9176</Characters>
  <Application>Microsoft Office Word</Application>
  <DocSecurity>0</DocSecurity>
  <Lines>76</Lines>
  <Paragraphs>21</Paragraphs>
  <ScaleCrop>false</ScaleCrop>
  <Company>Ministrerstwo Edukacji Narodowej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2023-09-11T03:25:00Z</dcterms:created>
  <dcterms:modified xsi:type="dcterms:W3CDTF">2023-09-11T03:25:00Z</dcterms:modified>
</cp:coreProperties>
</file>